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69" w:rsidRPr="005336FF" w:rsidRDefault="00574069" w:rsidP="00574069">
      <w:pPr>
        <w:pStyle w:val="1"/>
        <w:spacing w:before="0" w:after="120"/>
        <w:jc w:val="center"/>
        <w:rPr>
          <w:sz w:val="32"/>
          <w:szCs w:val="32"/>
        </w:rPr>
      </w:pPr>
      <w:r>
        <w:rPr>
          <w:rFonts w:hint="eastAsia"/>
          <w:sz w:val="32"/>
          <w:szCs w:val="32"/>
        </w:rPr>
        <w:t>技术要求及数量表</w:t>
      </w:r>
      <w:r>
        <w:rPr>
          <w:rFonts w:hint="eastAsia"/>
          <w:sz w:val="32"/>
          <w:szCs w:val="32"/>
        </w:rPr>
        <w:t xml:space="preserve"> </w:t>
      </w:r>
    </w:p>
    <w:p w:rsidR="00574069" w:rsidRPr="00C67A8F" w:rsidRDefault="00574069" w:rsidP="00574069">
      <w:pPr>
        <w:outlineLvl w:val="0"/>
        <w:rPr>
          <w:b/>
        </w:rPr>
      </w:pPr>
      <w:bookmarkStart w:id="0" w:name="_Toc391577908"/>
      <w:bookmarkStart w:id="1" w:name="_Toc1247"/>
      <w:r w:rsidRPr="00C67A8F">
        <w:rPr>
          <w:rFonts w:hint="eastAsia"/>
          <w:b/>
        </w:rPr>
        <w:t>1</w:t>
      </w:r>
      <w:r w:rsidRPr="00C67A8F">
        <w:rPr>
          <w:rFonts w:hint="eastAsia"/>
          <w:b/>
        </w:rPr>
        <w:t>、项目概况</w:t>
      </w:r>
      <w:bookmarkEnd w:id="0"/>
      <w:bookmarkEnd w:id="1"/>
    </w:p>
    <w:p w:rsidR="00574069" w:rsidRDefault="00574069" w:rsidP="00574069">
      <w:pPr>
        <w:ind w:firstLine="360"/>
        <w:rPr>
          <w:rFonts w:ascii="宋体" w:hAnsi="宋体"/>
          <w:color w:val="000000"/>
          <w:kern w:val="58"/>
          <w:sz w:val="21"/>
          <w:szCs w:val="21"/>
        </w:rPr>
      </w:pPr>
      <w:r w:rsidRPr="00C67A8F">
        <w:rPr>
          <w:rFonts w:ascii="宋体" w:hAnsi="宋体" w:hint="eastAsia"/>
          <w:color w:val="000000"/>
          <w:kern w:val="58"/>
          <w:sz w:val="21"/>
          <w:szCs w:val="20"/>
        </w:rPr>
        <w:t>根据轨道</w:t>
      </w:r>
      <w:proofErr w:type="gramStart"/>
      <w:r w:rsidRPr="00C67A8F">
        <w:rPr>
          <w:rFonts w:ascii="宋体" w:hAnsi="宋体" w:hint="eastAsia"/>
          <w:color w:val="000000"/>
          <w:kern w:val="58"/>
          <w:sz w:val="21"/>
          <w:szCs w:val="20"/>
        </w:rPr>
        <w:t>交通电</w:t>
      </w:r>
      <w:proofErr w:type="gramEnd"/>
      <w:r w:rsidRPr="00C67A8F">
        <w:rPr>
          <w:rFonts w:ascii="宋体" w:hAnsi="宋体" w:hint="eastAsia"/>
          <w:color w:val="000000"/>
          <w:kern w:val="58"/>
          <w:sz w:val="21"/>
          <w:szCs w:val="20"/>
        </w:rPr>
        <w:t>扶梯安全引导要求，在现有的宁波轨道交通公共区域的电扶梯之上安装智能语音提示器（下文简称语音模块）。鉴于近年来全国各地多次发生的电扶梯事故，目前宁波市轨道交通车站的电扶梯除了广播系统外，没有专用提示乘客注意安全搭乘的语音设备，为了更好的为乘客服务，为广大市民创造一个更加安全、便捷、舒适的出行环境，并且目前在宁波轨道交通1号线一期工程中已使用此智能语音提示器，获得良好的社会反应，并得到宁波特检院的高度认可，</w:t>
      </w:r>
      <w:bookmarkStart w:id="2" w:name="_Toc8908"/>
      <w:r w:rsidRPr="00340B18">
        <w:rPr>
          <w:rFonts w:ascii="宋体" w:hAnsi="宋体" w:hint="eastAsia"/>
          <w:color w:val="000000"/>
          <w:kern w:val="58"/>
          <w:sz w:val="21"/>
          <w:szCs w:val="21"/>
        </w:rPr>
        <w:t>故建议为</w:t>
      </w:r>
      <w:r w:rsidRPr="005B336C">
        <w:rPr>
          <w:rFonts w:ascii="宋体" w:hAnsi="宋体" w:hint="eastAsia"/>
          <w:color w:val="000000"/>
          <w:kern w:val="58"/>
          <w:sz w:val="21"/>
          <w:szCs w:val="21"/>
        </w:rPr>
        <w:t>1号线二期每台自动扶梯上方加装语音播报器</w:t>
      </w:r>
      <w:r>
        <w:rPr>
          <w:rFonts w:ascii="宋体" w:hAnsi="宋体" w:hint="eastAsia"/>
          <w:color w:val="000000"/>
          <w:kern w:val="58"/>
          <w:sz w:val="21"/>
          <w:szCs w:val="21"/>
        </w:rPr>
        <w:t>，</w:t>
      </w:r>
      <w:r w:rsidRPr="005B336C">
        <w:rPr>
          <w:rFonts w:ascii="宋体" w:hAnsi="宋体" w:hint="eastAsia"/>
          <w:color w:val="000000"/>
          <w:kern w:val="58"/>
          <w:sz w:val="21"/>
          <w:szCs w:val="21"/>
        </w:rPr>
        <w:t>预防和减少</w:t>
      </w:r>
      <w:proofErr w:type="gramStart"/>
      <w:r w:rsidRPr="005B336C">
        <w:rPr>
          <w:rFonts w:ascii="宋体" w:hAnsi="宋体" w:hint="eastAsia"/>
          <w:color w:val="000000"/>
          <w:kern w:val="58"/>
          <w:sz w:val="21"/>
          <w:szCs w:val="21"/>
        </w:rPr>
        <w:t>自动扶梯客伤事件</w:t>
      </w:r>
      <w:proofErr w:type="gramEnd"/>
      <w:r w:rsidRPr="005B336C">
        <w:rPr>
          <w:rFonts w:ascii="宋体" w:hAnsi="宋体" w:hint="eastAsia"/>
          <w:color w:val="000000"/>
          <w:kern w:val="58"/>
          <w:sz w:val="21"/>
          <w:szCs w:val="21"/>
        </w:rPr>
        <w:t>的发生。</w:t>
      </w:r>
    </w:p>
    <w:p w:rsidR="00574069" w:rsidRPr="00C67A8F" w:rsidRDefault="00574069" w:rsidP="00574069">
      <w:pPr>
        <w:rPr>
          <w:b/>
        </w:rPr>
      </w:pPr>
      <w:r w:rsidRPr="00C67A8F">
        <w:rPr>
          <w:rFonts w:hint="eastAsia"/>
          <w:b/>
        </w:rPr>
        <w:t>2</w:t>
      </w:r>
      <w:r w:rsidRPr="00C67A8F">
        <w:rPr>
          <w:rFonts w:hint="eastAsia"/>
          <w:b/>
        </w:rPr>
        <w:t>、项目目标</w:t>
      </w:r>
      <w:bookmarkEnd w:id="2"/>
    </w:p>
    <w:p w:rsidR="00574069" w:rsidRDefault="00574069" w:rsidP="00574069">
      <w:pPr>
        <w:ind w:firstLine="480"/>
        <w:rPr>
          <w:rFonts w:ascii="宋体" w:hAnsi="宋体" w:cs="宋体"/>
        </w:rPr>
      </w:pPr>
      <w:bookmarkStart w:id="3" w:name="_Toc24965"/>
      <w:r>
        <w:rPr>
          <w:rFonts w:ascii="宋体" w:hAnsi="宋体" w:cs="宋体" w:hint="eastAsia"/>
        </w:rPr>
        <w:t>本项目目标是</w:t>
      </w:r>
      <w:r w:rsidRPr="00F4573B">
        <w:rPr>
          <w:rFonts w:ascii="宋体" w:hAnsi="宋体" w:cs="宋体" w:hint="eastAsia"/>
        </w:rPr>
        <w:t>为预防和减少</w:t>
      </w:r>
      <w:proofErr w:type="gramStart"/>
      <w:r w:rsidRPr="00F4573B">
        <w:rPr>
          <w:rFonts w:ascii="宋体" w:hAnsi="宋体" w:cs="宋体" w:hint="eastAsia"/>
        </w:rPr>
        <w:t>自动扶梯客伤事件</w:t>
      </w:r>
      <w:proofErr w:type="gramEnd"/>
      <w:r w:rsidRPr="00F4573B">
        <w:rPr>
          <w:rFonts w:ascii="宋体" w:hAnsi="宋体" w:cs="宋体" w:hint="eastAsia"/>
        </w:rPr>
        <w:t>的发生，保障1号线二期安全平稳运营</w:t>
      </w:r>
      <w:r>
        <w:rPr>
          <w:rFonts w:ascii="宋体" w:hAnsi="宋体" w:cs="宋体" w:hint="eastAsia"/>
        </w:rPr>
        <w:t>。通过</w:t>
      </w:r>
      <w:r w:rsidRPr="00BB098E">
        <w:rPr>
          <w:rFonts w:ascii="宋体" w:hAnsi="宋体" w:cs="宋体" w:hint="eastAsia"/>
        </w:rPr>
        <w:t>在每台自动扶梯上方加装语音播报器，</w:t>
      </w:r>
      <w:r w:rsidRPr="00937CD4">
        <w:rPr>
          <w:rFonts w:ascii="宋体" w:hAnsi="宋体" w:cs="宋体" w:hint="eastAsia"/>
        </w:rPr>
        <w:t>来达到提高乘客安全出行意识，合理规避安全责任，有效降低乘客伤害事件发生的概率的目的</w:t>
      </w:r>
      <w:r w:rsidRPr="00BB098E">
        <w:rPr>
          <w:rFonts w:ascii="宋体" w:hAnsi="宋体" w:cs="宋体" w:hint="eastAsia"/>
        </w:rPr>
        <w:t>，减少因此造成的不必要的经济损失。</w:t>
      </w:r>
    </w:p>
    <w:p w:rsidR="00574069" w:rsidRPr="00C67A8F" w:rsidRDefault="00574069" w:rsidP="00574069">
      <w:pPr>
        <w:outlineLvl w:val="0"/>
        <w:rPr>
          <w:b/>
        </w:rPr>
      </w:pPr>
      <w:r w:rsidRPr="00C67A8F">
        <w:rPr>
          <w:rFonts w:hint="eastAsia"/>
          <w:b/>
        </w:rPr>
        <w:t>3</w:t>
      </w:r>
      <w:r w:rsidRPr="00C67A8F">
        <w:rPr>
          <w:rFonts w:hint="eastAsia"/>
          <w:b/>
        </w:rPr>
        <w:t>、主要工程数量表</w:t>
      </w:r>
      <w:bookmarkEnd w:id="3"/>
    </w:p>
    <w:tbl>
      <w:tblPr>
        <w:tblW w:w="9916" w:type="dxa"/>
        <w:jc w:val="center"/>
        <w:tblInd w:w="-5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48"/>
        <w:gridCol w:w="1188"/>
        <w:gridCol w:w="2733"/>
        <w:gridCol w:w="1183"/>
        <w:gridCol w:w="993"/>
        <w:gridCol w:w="850"/>
        <w:gridCol w:w="1559"/>
        <w:gridCol w:w="762"/>
      </w:tblGrid>
      <w:tr w:rsidR="00574069" w:rsidRPr="00ED4AD9" w:rsidTr="004C17A2">
        <w:trPr>
          <w:trHeight w:val="720"/>
          <w:jc w:val="center"/>
        </w:trPr>
        <w:tc>
          <w:tcPr>
            <w:tcW w:w="648"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序号</w:t>
            </w:r>
          </w:p>
        </w:tc>
        <w:tc>
          <w:tcPr>
            <w:tcW w:w="1188"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物资名称</w:t>
            </w:r>
          </w:p>
        </w:tc>
        <w:tc>
          <w:tcPr>
            <w:tcW w:w="2733"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hint="eastAsia"/>
                <w:b/>
                <w:color w:val="000000"/>
                <w:sz w:val="20"/>
                <w:szCs w:val="20"/>
              </w:rPr>
              <w:t>参考规格、技术参数及要求</w:t>
            </w:r>
          </w:p>
        </w:tc>
        <w:tc>
          <w:tcPr>
            <w:tcW w:w="1183"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品牌</w:t>
            </w:r>
            <w:r>
              <w:rPr>
                <w:rFonts w:ascii="宋体" w:hAnsi="宋体" w:cs="宋体" w:hint="eastAsia"/>
                <w:b/>
                <w:bCs/>
                <w:kern w:val="0"/>
                <w:sz w:val="20"/>
                <w:szCs w:val="20"/>
              </w:rPr>
              <w:t>要求</w:t>
            </w:r>
          </w:p>
        </w:tc>
        <w:tc>
          <w:tcPr>
            <w:tcW w:w="993"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单位</w:t>
            </w:r>
          </w:p>
        </w:tc>
        <w:tc>
          <w:tcPr>
            <w:tcW w:w="850"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数量</w:t>
            </w:r>
          </w:p>
        </w:tc>
        <w:tc>
          <w:tcPr>
            <w:tcW w:w="1559"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使用部门</w:t>
            </w:r>
            <w:r>
              <w:rPr>
                <w:rFonts w:ascii="宋体" w:hAnsi="宋体" w:cs="宋体" w:hint="eastAsia"/>
                <w:b/>
                <w:bCs/>
                <w:kern w:val="0"/>
                <w:sz w:val="20"/>
                <w:szCs w:val="20"/>
              </w:rPr>
              <w:t>/中心</w:t>
            </w:r>
          </w:p>
        </w:tc>
        <w:tc>
          <w:tcPr>
            <w:tcW w:w="762" w:type="dxa"/>
            <w:tcBorders>
              <w:top w:val="double" w:sz="4" w:space="0" w:color="auto"/>
              <w:bottom w:val="double" w:sz="4" w:space="0" w:color="auto"/>
            </w:tcBorders>
            <w:shd w:val="clear" w:color="auto" w:fill="FFFFFF"/>
            <w:vAlign w:val="center"/>
          </w:tcPr>
          <w:p w:rsidR="00574069" w:rsidRPr="00ED4AD9" w:rsidRDefault="00574069" w:rsidP="004C17A2">
            <w:pPr>
              <w:widowControl/>
              <w:jc w:val="center"/>
              <w:rPr>
                <w:rFonts w:ascii="宋体" w:hAnsi="宋体" w:cs="宋体"/>
                <w:b/>
                <w:bCs/>
                <w:kern w:val="0"/>
                <w:sz w:val="20"/>
                <w:szCs w:val="20"/>
              </w:rPr>
            </w:pPr>
            <w:r w:rsidRPr="00ED4AD9">
              <w:rPr>
                <w:rFonts w:ascii="宋体" w:hAnsi="宋体" w:cs="宋体" w:hint="eastAsia"/>
                <w:b/>
                <w:bCs/>
                <w:kern w:val="0"/>
                <w:sz w:val="20"/>
                <w:szCs w:val="20"/>
              </w:rPr>
              <w:t>备注</w:t>
            </w:r>
          </w:p>
        </w:tc>
      </w:tr>
      <w:tr w:rsidR="00574069" w:rsidRPr="00ED4AD9" w:rsidTr="004C17A2">
        <w:trPr>
          <w:trHeight w:val="720"/>
          <w:jc w:val="center"/>
        </w:trPr>
        <w:tc>
          <w:tcPr>
            <w:tcW w:w="648" w:type="dxa"/>
            <w:tcBorders>
              <w:top w:val="double" w:sz="4" w:space="0" w:color="auto"/>
            </w:tcBorders>
            <w:shd w:val="clear" w:color="auto" w:fill="FFFFFF"/>
            <w:vAlign w:val="center"/>
          </w:tcPr>
          <w:p w:rsidR="00574069" w:rsidRDefault="00574069" w:rsidP="00574069">
            <w:pPr>
              <w:numPr>
                <w:ilvl w:val="0"/>
                <w:numId w:val="6"/>
              </w:numPr>
              <w:spacing w:line="240" w:lineRule="auto"/>
              <w:rPr>
                <w:rFonts w:ascii="宋体" w:hAnsi="宋体" w:cs="宋体"/>
                <w:sz w:val="20"/>
                <w:szCs w:val="20"/>
              </w:rPr>
            </w:pPr>
          </w:p>
        </w:tc>
        <w:tc>
          <w:tcPr>
            <w:tcW w:w="1188" w:type="dxa"/>
            <w:tcBorders>
              <w:top w:val="double" w:sz="4" w:space="0" w:color="auto"/>
              <w:bottom w:val="single" w:sz="4" w:space="0" w:color="auto"/>
            </w:tcBorders>
            <w:shd w:val="clear" w:color="auto" w:fill="FFFFFF"/>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语音播报器主机</w:t>
            </w:r>
          </w:p>
        </w:tc>
        <w:tc>
          <w:tcPr>
            <w:tcW w:w="2733" w:type="dxa"/>
            <w:tcBorders>
              <w:top w:val="double" w:sz="4" w:space="0" w:color="auto"/>
              <w:bottom w:val="single" w:sz="4" w:space="0" w:color="auto"/>
            </w:tcBorders>
            <w:shd w:val="clear" w:color="auto" w:fill="FFFFFF"/>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参考型号：锦源HOF-F115/RDB，</w:t>
            </w:r>
          </w:p>
          <w:p w:rsidR="00574069" w:rsidRPr="00A709E4" w:rsidRDefault="00574069" w:rsidP="00574069">
            <w:pPr>
              <w:pStyle w:val="10"/>
              <w:numPr>
                <w:ilvl w:val="0"/>
                <w:numId w:val="7"/>
              </w:numPr>
              <w:autoSpaceDE/>
              <w:autoSpaceDN/>
              <w:adjustRightInd/>
              <w:snapToGrid/>
              <w:ind w:firstLineChars="0"/>
              <w:rPr>
                <w:sz w:val="24"/>
                <w:szCs w:val="24"/>
              </w:rPr>
            </w:pPr>
            <w:r w:rsidRPr="00A709E4">
              <w:rPr>
                <w:rFonts w:hint="eastAsia"/>
                <w:sz w:val="24"/>
                <w:szCs w:val="24"/>
              </w:rPr>
              <w:t>工作电压：</w:t>
            </w:r>
            <w:r w:rsidRPr="00A709E4">
              <w:rPr>
                <w:sz w:val="24"/>
                <w:szCs w:val="24"/>
              </w:rPr>
              <w:t>AC180V-240V  50Hz</w:t>
            </w:r>
          </w:p>
          <w:p w:rsidR="00574069" w:rsidRPr="00A709E4" w:rsidRDefault="00574069" w:rsidP="00574069">
            <w:pPr>
              <w:pStyle w:val="10"/>
              <w:numPr>
                <w:ilvl w:val="0"/>
                <w:numId w:val="7"/>
              </w:numPr>
              <w:autoSpaceDE/>
              <w:autoSpaceDN/>
              <w:adjustRightInd/>
              <w:snapToGrid/>
              <w:ind w:left="357" w:firstLineChars="0" w:hanging="357"/>
              <w:rPr>
                <w:sz w:val="24"/>
                <w:szCs w:val="24"/>
              </w:rPr>
            </w:pPr>
            <w:r w:rsidRPr="00A709E4">
              <w:rPr>
                <w:rFonts w:hint="eastAsia"/>
                <w:sz w:val="24"/>
                <w:szCs w:val="24"/>
              </w:rPr>
              <w:t>额定功率：≥</w:t>
            </w:r>
            <w:r w:rsidRPr="00A709E4">
              <w:rPr>
                <w:sz w:val="24"/>
                <w:szCs w:val="24"/>
              </w:rPr>
              <w:t>15W</w:t>
            </w:r>
          </w:p>
          <w:p w:rsidR="00574069" w:rsidRPr="00A709E4" w:rsidRDefault="00574069" w:rsidP="00574069">
            <w:pPr>
              <w:pStyle w:val="10"/>
              <w:numPr>
                <w:ilvl w:val="0"/>
                <w:numId w:val="7"/>
              </w:numPr>
              <w:autoSpaceDE/>
              <w:autoSpaceDN/>
              <w:adjustRightInd/>
              <w:snapToGrid/>
              <w:ind w:left="357" w:firstLineChars="0" w:hanging="357"/>
              <w:rPr>
                <w:sz w:val="24"/>
                <w:szCs w:val="24"/>
              </w:rPr>
            </w:pPr>
            <w:r w:rsidRPr="00A709E4">
              <w:rPr>
                <w:rFonts w:hint="eastAsia"/>
                <w:sz w:val="24"/>
                <w:szCs w:val="24"/>
              </w:rPr>
              <w:t>主要功能：人体红外感应、时钟调整、支持</w:t>
            </w:r>
            <w:r w:rsidRPr="00A709E4">
              <w:rPr>
                <w:sz w:val="24"/>
                <w:szCs w:val="24"/>
              </w:rPr>
              <w:t>SD</w:t>
            </w:r>
            <w:r w:rsidRPr="00A709E4">
              <w:rPr>
                <w:rFonts w:hint="eastAsia"/>
                <w:sz w:val="24"/>
                <w:szCs w:val="24"/>
              </w:rPr>
              <w:t>卡，支持</w:t>
            </w:r>
            <w:r w:rsidRPr="00A709E4">
              <w:rPr>
                <w:sz w:val="24"/>
                <w:szCs w:val="24"/>
              </w:rPr>
              <w:t>MP3</w:t>
            </w:r>
            <w:r w:rsidRPr="00A709E4">
              <w:rPr>
                <w:rFonts w:hint="eastAsia"/>
                <w:sz w:val="24"/>
                <w:szCs w:val="24"/>
              </w:rPr>
              <w:t>音频格式、音量调整</w:t>
            </w:r>
          </w:p>
          <w:p w:rsidR="00574069" w:rsidRPr="00A709E4" w:rsidRDefault="00574069" w:rsidP="00574069">
            <w:pPr>
              <w:pStyle w:val="10"/>
              <w:numPr>
                <w:ilvl w:val="0"/>
                <w:numId w:val="7"/>
              </w:numPr>
              <w:autoSpaceDE/>
              <w:autoSpaceDN/>
              <w:adjustRightInd/>
              <w:snapToGrid/>
              <w:ind w:left="357" w:firstLineChars="0" w:hanging="357"/>
              <w:rPr>
                <w:sz w:val="24"/>
                <w:szCs w:val="24"/>
              </w:rPr>
            </w:pPr>
            <w:r w:rsidRPr="00A709E4">
              <w:rPr>
                <w:rFonts w:hint="eastAsia"/>
                <w:sz w:val="24"/>
                <w:szCs w:val="24"/>
              </w:rPr>
              <w:t>按键</w:t>
            </w:r>
            <w:r w:rsidRPr="00A709E4">
              <w:rPr>
                <w:sz w:val="24"/>
                <w:szCs w:val="24"/>
              </w:rPr>
              <w:t>4</w:t>
            </w:r>
            <w:r w:rsidRPr="00A709E4">
              <w:rPr>
                <w:rFonts w:hint="eastAsia"/>
                <w:sz w:val="24"/>
                <w:szCs w:val="24"/>
              </w:rPr>
              <w:t>个：时间设置键、切换键、音量</w:t>
            </w:r>
            <w:r w:rsidRPr="00A709E4">
              <w:rPr>
                <w:sz w:val="24"/>
                <w:szCs w:val="24"/>
              </w:rPr>
              <w:t>-</w:t>
            </w:r>
            <w:r w:rsidRPr="00A709E4">
              <w:rPr>
                <w:rFonts w:hint="eastAsia"/>
                <w:sz w:val="24"/>
                <w:szCs w:val="24"/>
              </w:rPr>
              <w:t>、音量</w:t>
            </w:r>
            <w:r w:rsidRPr="00A709E4">
              <w:rPr>
                <w:sz w:val="24"/>
                <w:szCs w:val="24"/>
              </w:rPr>
              <w:t xml:space="preserve">+   </w:t>
            </w:r>
          </w:p>
          <w:p w:rsidR="00574069" w:rsidRPr="00A709E4" w:rsidRDefault="00574069" w:rsidP="00574069">
            <w:pPr>
              <w:pStyle w:val="10"/>
              <w:numPr>
                <w:ilvl w:val="0"/>
                <w:numId w:val="7"/>
              </w:numPr>
              <w:autoSpaceDE/>
              <w:autoSpaceDN/>
              <w:adjustRightInd/>
              <w:snapToGrid/>
              <w:ind w:left="357" w:firstLineChars="0" w:hanging="357"/>
              <w:rPr>
                <w:sz w:val="24"/>
                <w:szCs w:val="24"/>
              </w:rPr>
            </w:pPr>
            <w:r w:rsidRPr="00A709E4">
              <w:rPr>
                <w:rFonts w:hint="eastAsia"/>
                <w:sz w:val="24"/>
                <w:szCs w:val="24"/>
              </w:rPr>
              <w:t>数码</w:t>
            </w:r>
            <w:proofErr w:type="gramStart"/>
            <w:r w:rsidRPr="00A709E4">
              <w:rPr>
                <w:rFonts w:hint="eastAsia"/>
                <w:sz w:val="24"/>
                <w:szCs w:val="24"/>
              </w:rPr>
              <w:t>管显示</w:t>
            </w:r>
            <w:proofErr w:type="gramEnd"/>
            <w:r w:rsidRPr="00A709E4">
              <w:rPr>
                <w:rFonts w:hint="eastAsia"/>
                <w:sz w:val="24"/>
                <w:szCs w:val="24"/>
              </w:rPr>
              <w:t>时间</w:t>
            </w:r>
          </w:p>
          <w:p w:rsidR="00574069" w:rsidRPr="00A709E4" w:rsidRDefault="00574069" w:rsidP="00574069">
            <w:pPr>
              <w:pStyle w:val="10"/>
              <w:numPr>
                <w:ilvl w:val="0"/>
                <w:numId w:val="7"/>
              </w:numPr>
              <w:autoSpaceDE/>
              <w:autoSpaceDN/>
              <w:adjustRightInd/>
              <w:snapToGrid/>
              <w:ind w:firstLineChars="0"/>
              <w:rPr>
                <w:sz w:val="24"/>
                <w:szCs w:val="24"/>
              </w:rPr>
            </w:pPr>
            <w:r w:rsidRPr="00A709E4">
              <w:rPr>
                <w:rFonts w:hint="eastAsia"/>
                <w:sz w:val="24"/>
                <w:szCs w:val="24"/>
              </w:rPr>
              <w:lastRenderedPageBreak/>
              <w:t>扬声器技术参数：</w:t>
            </w:r>
          </w:p>
          <w:p w:rsidR="00574069" w:rsidRPr="00A709E4" w:rsidRDefault="00574069" w:rsidP="004C17A2">
            <w:pPr>
              <w:ind w:leftChars="-7" w:left="-17"/>
            </w:pPr>
            <w:r w:rsidRPr="00A709E4">
              <w:rPr>
                <w:rFonts w:hint="eastAsia"/>
              </w:rPr>
              <w:t>额定功率：</w:t>
            </w:r>
            <w:r w:rsidRPr="00A709E4">
              <w:rPr>
                <w:rFonts w:hint="eastAsia"/>
              </w:rPr>
              <w:t>20</w:t>
            </w:r>
            <w:r w:rsidRPr="00A709E4">
              <w:t>W</w:t>
            </w:r>
          </w:p>
          <w:p w:rsidR="00574069" w:rsidRPr="00A709E4" w:rsidRDefault="00574069" w:rsidP="004C17A2">
            <w:pPr>
              <w:ind w:leftChars="-7" w:left="-17"/>
            </w:pPr>
            <w:r w:rsidRPr="00A709E4">
              <w:rPr>
                <w:rFonts w:hint="eastAsia"/>
              </w:rPr>
              <w:t>灵敏度（</w:t>
            </w:r>
            <w:r w:rsidRPr="00A709E4">
              <w:t>1m,1w</w:t>
            </w:r>
            <w:r w:rsidRPr="00A709E4">
              <w:rPr>
                <w:rFonts w:hint="eastAsia"/>
              </w:rPr>
              <w:t>）：</w:t>
            </w:r>
            <w:r w:rsidRPr="00A709E4">
              <w:t>90dB</w:t>
            </w:r>
          </w:p>
          <w:p w:rsidR="00574069" w:rsidRPr="00A709E4" w:rsidRDefault="00574069" w:rsidP="004C17A2">
            <w:pPr>
              <w:ind w:leftChars="-7" w:left="-17"/>
            </w:pPr>
            <w:r w:rsidRPr="00A709E4">
              <w:rPr>
                <w:rFonts w:hint="eastAsia"/>
              </w:rPr>
              <w:t>频响：</w:t>
            </w:r>
            <w:r w:rsidRPr="00A709E4">
              <w:t>130-15000Hz</w:t>
            </w:r>
          </w:p>
          <w:p w:rsidR="00574069" w:rsidRPr="00A709E4" w:rsidRDefault="00574069" w:rsidP="004C17A2">
            <w:pPr>
              <w:ind w:leftChars="-7" w:left="-17" w:firstLineChars="7" w:firstLine="17"/>
            </w:pPr>
            <w:r w:rsidRPr="00A709E4">
              <w:rPr>
                <w:rFonts w:hint="eastAsia"/>
              </w:rPr>
              <w:t>尺寸规格：</w:t>
            </w:r>
            <w:r w:rsidRPr="00A709E4">
              <w:t>5</w:t>
            </w:r>
            <w:r w:rsidRPr="00A709E4">
              <w:rPr>
                <w:rFonts w:hint="eastAsia"/>
              </w:rPr>
              <w:t>英寸，Φ</w:t>
            </w:r>
            <w:r w:rsidRPr="00A709E4">
              <w:t>131</w:t>
            </w:r>
            <w:r w:rsidRPr="00A709E4">
              <w:rPr>
                <w:rFonts w:hint="eastAsia"/>
              </w:rPr>
              <w:t>×</w:t>
            </w:r>
            <w:r w:rsidRPr="00A709E4">
              <w:t>55</w:t>
            </w:r>
          </w:p>
          <w:p w:rsidR="00574069" w:rsidRPr="00A709E4" w:rsidRDefault="00574069" w:rsidP="00574069">
            <w:pPr>
              <w:pStyle w:val="10"/>
              <w:numPr>
                <w:ilvl w:val="0"/>
                <w:numId w:val="7"/>
              </w:numPr>
              <w:autoSpaceDE/>
              <w:autoSpaceDN/>
              <w:adjustRightInd/>
              <w:snapToGrid/>
              <w:ind w:left="0" w:firstLineChars="0" w:hanging="19"/>
              <w:rPr>
                <w:sz w:val="24"/>
                <w:szCs w:val="24"/>
              </w:rPr>
            </w:pPr>
            <w:r w:rsidRPr="00A709E4">
              <w:rPr>
                <w:rFonts w:hint="eastAsia"/>
                <w:sz w:val="24"/>
                <w:szCs w:val="24"/>
              </w:rPr>
              <w:t>电子线路板主要部件：</w:t>
            </w:r>
          </w:p>
          <w:p w:rsidR="00574069" w:rsidRPr="00A709E4" w:rsidRDefault="00574069" w:rsidP="004C17A2">
            <w:pPr>
              <w:tabs>
                <w:tab w:val="left" w:pos="0"/>
                <w:tab w:val="left" w:pos="709"/>
                <w:tab w:val="left" w:pos="1276"/>
              </w:tabs>
            </w:pPr>
            <w:r w:rsidRPr="00A709E4">
              <w:rPr>
                <w:rFonts w:hint="eastAsia"/>
              </w:rPr>
              <w:t>单片机组件，红外接收解码组件，遥控器，红外感应组件（</w:t>
            </w:r>
            <w:r w:rsidRPr="00A709E4">
              <w:t>110</w:t>
            </w:r>
            <w:r w:rsidRPr="00A709E4">
              <w:rPr>
                <w:rFonts w:hint="eastAsia"/>
              </w:rPr>
              <w:t>°感应透镜），</w:t>
            </w:r>
            <w:r w:rsidRPr="00A709E4">
              <w:t>MP3</w:t>
            </w:r>
            <w:r w:rsidRPr="00A709E4">
              <w:rPr>
                <w:rFonts w:hint="eastAsia"/>
              </w:rPr>
              <w:t>解码组件，功放组件（</w:t>
            </w:r>
            <w:r w:rsidRPr="00A709E4">
              <w:t>TDA8932</w:t>
            </w:r>
            <w:r w:rsidRPr="00A709E4">
              <w:rPr>
                <w:rFonts w:hint="eastAsia"/>
              </w:rPr>
              <w:t>）。</w:t>
            </w:r>
          </w:p>
          <w:p w:rsidR="00574069" w:rsidRPr="00A709E4" w:rsidRDefault="00574069" w:rsidP="004C17A2">
            <w:r>
              <w:rPr>
                <w:rFonts w:hint="eastAsia"/>
              </w:rPr>
              <w:t>8</w:t>
            </w:r>
            <w:r>
              <w:rPr>
                <w:rFonts w:hint="eastAsia"/>
              </w:rPr>
              <w:t>、</w:t>
            </w:r>
            <w:r w:rsidRPr="00A709E4">
              <w:rPr>
                <w:rFonts w:hint="eastAsia"/>
              </w:rPr>
              <w:t>外壳主要材质</w:t>
            </w:r>
            <w:r w:rsidRPr="00A709E4">
              <w:t>6061</w:t>
            </w:r>
            <w:r w:rsidRPr="00A709E4">
              <w:rPr>
                <w:rFonts w:hint="eastAsia"/>
              </w:rPr>
              <w:t>铝</w:t>
            </w:r>
            <w:r w:rsidRPr="00A709E4">
              <w:t>,</w:t>
            </w:r>
            <w:r w:rsidRPr="00A709E4">
              <w:rPr>
                <w:rFonts w:hint="eastAsia"/>
              </w:rPr>
              <w:t>壁厚</w:t>
            </w:r>
            <w:r w:rsidRPr="00A709E4">
              <w:t>4mm</w:t>
            </w:r>
            <w:r w:rsidRPr="00A709E4">
              <w:rPr>
                <w:rFonts w:hint="eastAsia"/>
              </w:rPr>
              <w:t>。</w:t>
            </w:r>
          </w:p>
          <w:p w:rsidR="00574069" w:rsidRPr="00A709E4" w:rsidRDefault="00574069" w:rsidP="004C17A2">
            <w:pPr>
              <w:ind w:left="-19"/>
            </w:pPr>
            <w:r w:rsidRPr="00A709E4">
              <w:rPr>
                <w:rFonts w:hint="eastAsia"/>
              </w:rPr>
              <w:t>外壳直径</w:t>
            </w:r>
            <w:r w:rsidRPr="00A709E4">
              <w:t>138mm</w:t>
            </w:r>
            <w:r w:rsidRPr="00A709E4">
              <w:rPr>
                <w:rFonts w:hint="eastAsia"/>
              </w:rPr>
              <w:t>，长</w:t>
            </w:r>
            <w:r w:rsidRPr="00A709E4">
              <w:t>205mm</w:t>
            </w:r>
            <w:r w:rsidRPr="00A709E4">
              <w:rPr>
                <w:rFonts w:hint="eastAsia"/>
              </w:rPr>
              <w:t>。</w:t>
            </w:r>
          </w:p>
          <w:p w:rsidR="00574069" w:rsidRDefault="00574069" w:rsidP="004C17A2">
            <w:pPr>
              <w:ind w:left="-19"/>
            </w:pPr>
            <w:r>
              <w:rPr>
                <w:rFonts w:hint="eastAsia"/>
              </w:rPr>
              <w:t>9</w:t>
            </w:r>
            <w:r>
              <w:rPr>
                <w:rFonts w:hint="eastAsia"/>
              </w:rPr>
              <w:t>、</w:t>
            </w:r>
            <w:r w:rsidRPr="00A709E4">
              <w:rPr>
                <w:rFonts w:hint="eastAsia"/>
              </w:rPr>
              <w:t>外接电源线缆使用三芯，线径</w:t>
            </w:r>
            <w:r w:rsidRPr="00A709E4">
              <w:t>1.0</w:t>
            </w:r>
            <w:r w:rsidRPr="00A709E4">
              <w:rPr>
                <w:rFonts w:hint="eastAsia"/>
              </w:rPr>
              <w:t>方，</w:t>
            </w:r>
            <w:proofErr w:type="gramStart"/>
            <w:r w:rsidRPr="00A709E4">
              <w:rPr>
                <w:rFonts w:hint="eastAsia"/>
              </w:rPr>
              <w:t>低烟阻燃</w:t>
            </w:r>
            <w:proofErr w:type="gramEnd"/>
            <w:r w:rsidRPr="00A709E4">
              <w:rPr>
                <w:rFonts w:hint="eastAsia"/>
              </w:rPr>
              <w:t>材料，线缆敷设时使用金属蛇皮管包裹。</w:t>
            </w:r>
          </w:p>
          <w:p w:rsidR="00574069" w:rsidRPr="00D1647C" w:rsidRDefault="00574069" w:rsidP="004C17A2">
            <w:pPr>
              <w:ind w:left="-19"/>
            </w:pPr>
            <w:r>
              <w:rPr>
                <w:rFonts w:hint="eastAsia"/>
              </w:rPr>
              <w:t>10</w:t>
            </w:r>
            <w:r>
              <w:rPr>
                <w:rFonts w:hint="eastAsia"/>
              </w:rPr>
              <w:t>、语音播报内容与</w:t>
            </w:r>
            <w:r>
              <w:rPr>
                <w:rFonts w:hint="eastAsia"/>
              </w:rPr>
              <w:t>1</w:t>
            </w:r>
            <w:r>
              <w:rPr>
                <w:rFonts w:hint="eastAsia"/>
              </w:rPr>
              <w:t>号线一期一样，询价发起人提供语音文件。</w:t>
            </w:r>
          </w:p>
        </w:tc>
        <w:tc>
          <w:tcPr>
            <w:tcW w:w="1183" w:type="dxa"/>
            <w:tcBorders>
              <w:top w:val="double" w:sz="4" w:space="0" w:color="auto"/>
              <w:bottom w:val="single" w:sz="4" w:space="0" w:color="auto"/>
            </w:tcBorders>
            <w:shd w:val="clear" w:color="auto" w:fill="FFFFFF"/>
            <w:vAlign w:val="center"/>
          </w:tcPr>
          <w:p w:rsidR="00574069" w:rsidRPr="00C67A8F" w:rsidRDefault="00574069" w:rsidP="004C17A2">
            <w:pPr>
              <w:ind w:firstLine="360"/>
              <w:rPr>
                <w:rFonts w:ascii="宋体" w:hAnsi="宋体"/>
                <w:color w:val="000000"/>
                <w:kern w:val="58"/>
                <w:sz w:val="21"/>
                <w:szCs w:val="20"/>
              </w:rPr>
            </w:pPr>
            <w:r w:rsidRPr="00C67A8F">
              <w:rPr>
                <w:rFonts w:ascii="宋体" w:hAnsi="宋体" w:hint="eastAsia"/>
                <w:color w:val="000000"/>
                <w:kern w:val="58"/>
                <w:sz w:val="21"/>
                <w:szCs w:val="20"/>
              </w:rPr>
              <w:lastRenderedPageBreak/>
              <w:t>锦源、</w:t>
            </w:r>
            <w:proofErr w:type="spellStart"/>
            <w:r w:rsidRPr="00C67A8F">
              <w:rPr>
                <w:rFonts w:ascii="宋体" w:hAnsi="宋体" w:hint="eastAsia"/>
                <w:color w:val="000000"/>
                <w:kern w:val="58"/>
                <w:sz w:val="21"/>
                <w:szCs w:val="20"/>
              </w:rPr>
              <w:t>Euroshine</w:t>
            </w:r>
            <w:proofErr w:type="spellEnd"/>
            <w:r w:rsidRPr="00C67A8F">
              <w:rPr>
                <w:rFonts w:ascii="宋体" w:hAnsi="宋体" w:hint="eastAsia"/>
                <w:color w:val="000000"/>
                <w:kern w:val="58"/>
                <w:sz w:val="21"/>
                <w:szCs w:val="20"/>
              </w:rPr>
              <w:t>、TKOKO</w:t>
            </w:r>
          </w:p>
        </w:tc>
        <w:tc>
          <w:tcPr>
            <w:tcW w:w="993" w:type="dxa"/>
            <w:tcBorders>
              <w:top w:val="double" w:sz="4" w:space="0" w:color="auto"/>
              <w:bottom w:val="single" w:sz="4" w:space="0" w:color="auto"/>
            </w:tcBorders>
            <w:shd w:val="clear" w:color="auto" w:fill="FFFFFF"/>
            <w:vAlign w:val="center"/>
          </w:tcPr>
          <w:p w:rsidR="00574069" w:rsidRPr="00C67A8F" w:rsidRDefault="00574069" w:rsidP="004C17A2">
            <w:pPr>
              <w:ind w:firstLine="360"/>
              <w:rPr>
                <w:rFonts w:ascii="宋体" w:hAnsi="宋体"/>
                <w:color w:val="000000"/>
                <w:kern w:val="58"/>
                <w:sz w:val="21"/>
                <w:szCs w:val="20"/>
              </w:rPr>
            </w:pPr>
            <w:r w:rsidRPr="00C67A8F">
              <w:rPr>
                <w:rFonts w:ascii="宋体" w:hAnsi="宋体" w:hint="eastAsia"/>
                <w:color w:val="000000"/>
                <w:kern w:val="58"/>
                <w:sz w:val="21"/>
                <w:szCs w:val="20"/>
              </w:rPr>
              <w:t>台</w:t>
            </w:r>
          </w:p>
        </w:tc>
        <w:tc>
          <w:tcPr>
            <w:tcW w:w="850" w:type="dxa"/>
            <w:tcBorders>
              <w:top w:val="double" w:sz="4" w:space="0" w:color="auto"/>
              <w:bottom w:val="single" w:sz="4" w:space="0" w:color="auto"/>
            </w:tcBorders>
            <w:shd w:val="clear" w:color="auto" w:fill="FFFFFF"/>
            <w:vAlign w:val="center"/>
          </w:tcPr>
          <w:p w:rsidR="00574069" w:rsidRPr="00C67A8F" w:rsidRDefault="00574069" w:rsidP="004C17A2">
            <w:pPr>
              <w:rPr>
                <w:rFonts w:ascii="宋体" w:hAnsi="宋体"/>
                <w:color w:val="000000"/>
                <w:kern w:val="58"/>
                <w:sz w:val="21"/>
                <w:szCs w:val="20"/>
              </w:rPr>
            </w:pPr>
            <w:r>
              <w:rPr>
                <w:rFonts w:ascii="宋体" w:hAnsi="宋体" w:hint="eastAsia"/>
                <w:color w:val="000000"/>
                <w:kern w:val="58"/>
                <w:sz w:val="21"/>
                <w:szCs w:val="20"/>
              </w:rPr>
              <w:t>80</w:t>
            </w:r>
          </w:p>
        </w:tc>
        <w:tc>
          <w:tcPr>
            <w:tcW w:w="1559" w:type="dxa"/>
            <w:tcBorders>
              <w:top w:val="double" w:sz="4" w:space="0" w:color="auto"/>
              <w:bottom w:val="single" w:sz="4" w:space="0" w:color="auto"/>
            </w:tcBorders>
            <w:shd w:val="clear" w:color="auto" w:fill="FFFFFF"/>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客运</w:t>
            </w:r>
            <w:r>
              <w:rPr>
                <w:rFonts w:ascii="宋体" w:hAnsi="宋体" w:hint="eastAsia"/>
                <w:color w:val="000000"/>
                <w:kern w:val="58"/>
                <w:sz w:val="21"/>
                <w:szCs w:val="20"/>
              </w:rPr>
              <w:t>一</w:t>
            </w:r>
            <w:r w:rsidRPr="00C67A8F">
              <w:rPr>
                <w:rFonts w:ascii="宋体" w:hAnsi="宋体" w:hint="eastAsia"/>
                <w:color w:val="000000"/>
                <w:kern w:val="58"/>
                <w:sz w:val="21"/>
                <w:szCs w:val="20"/>
              </w:rPr>
              <w:t>部机电中心</w:t>
            </w:r>
          </w:p>
        </w:tc>
        <w:tc>
          <w:tcPr>
            <w:tcW w:w="762" w:type="dxa"/>
            <w:tcBorders>
              <w:top w:val="double" w:sz="4" w:space="0" w:color="auto"/>
            </w:tcBorders>
            <w:shd w:val="clear" w:color="auto" w:fill="FFFFFF"/>
            <w:noWrap/>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含安装</w:t>
            </w:r>
          </w:p>
        </w:tc>
      </w:tr>
      <w:tr w:rsidR="00574069" w:rsidRPr="00ED4AD9" w:rsidTr="004C17A2">
        <w:trPr>
          <w:trHeight w:val="810"/>
          <w:jc w:val="center"/>
        </w:trPr>
        <w:tc>
          <w:tcPr>
            <w:tcW w:w="648" w:type="dxa"/>
            <w:shd w:val="clear" w:color="auto" w:fill="FFFFFF"/>
            <w:vAlign w:val="center"/>
          </w:tcPr>
          <w:p w:rsidR="00574069" w:rsidRDefault="00574069" w:rsidP="00574069">
            <w:pPr>
              <w:numPr>
                <w:ilvl w:val="0"/>
                <w:numId w:val="6"/>
              </w:numPr>
              <w:spacing w:line="240" w:lineRule="auto"/>
              <w:jc w:val="center"/>
              <w:rPr>
                <w:rFonts w:ascii="宋体" w:hAnsi="宋体" w:cs="宋体"/>
                <w:sz w:val="20"/>
                <w:szCs w:val="20"/>
              </w:rPr>
            </w:pPr>
          </w:p>
        </w:tc>
        <w:tc>
          <w:tcPr>
            <w:tcW w:w="1188"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吊杆/支架</w:t>
            </w:r>
          </w:p>
        </w:tc>
        <w:tc>
          <w:tcPr>
            <w:tcW w:w="2733" w:type="dxa"/>
            <w:tcBorders>
              <w:top w:val="single" w:sz="4" w:space="0" w:color="auto"/>
              <w:bottom w:val="single" w:sz="4" w:space="0" w:color="auto"/>
            </w:tcBorders>
            <w:shd w:val="clear" w:color="auto" w:fill="auto"/>
            <w:vAlign w:val="center"/>
          </w:tcPr>
          <w:p w:rsidR="00574069" w:rsidRPr="00C67A8F" w:rsidRDefault="00574069" w:rsidP="004C17A2">
            <w:pPr>
              <w:ind w:firstLine="360"/>
              <w:rPr>
                <w:rFonts w:ascii="宋体" w:hAnsi="宋体"/>
                <w:color w:val="000000"/>
                <w:kern w:val="58"/>
                <w:sz w:val="21"/>
                <w:szCs w:val="20"/>
              </w:rPr>
            </w:pPr>
            <w:r w:rsidRPr="00C67A8F">
              <w:rPr>
                <w:rFonts w:ascii="宋体" w:hAnsi="宋体" w:hint="eastAsia"/>
                <w:color w:val="000000"/>
                <w:kern w:val="58"/>
                <w:sz w:val="21"/>
                <w:szCs w:val="20"/>
              </w:rPr>
              <w:t>Φ10丝杆</w:t>
            </w:r>
          </w:p>
        </w:tc>
        <w:tc>
          <w:tcPr>
            <w:tcW w:w="1183"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国产品牌</w:t>
            </w:r>
          </w:p>
        </w:tc>
        <w:tc>
          <w:tcPr>
            <w:tcW w:w="993" w:type="dxa"/>
            <w:tcBorders>
              <w:top w:val="single" w:sz="4" w:space="0" w:color="auto"/>
              <w:bottom w:val="single" w:sz="4" w:space="0" w:color="auto"/>
            </w:tcBorders>
            <w:shd w:val="clear" w:color="auto" w:fill="auto"/>
            <w:vAlign w:val="center"/>
          </w:tcPr>
          <w:p w:rsidR="00574069" w:rsidRPr="00C67A8F" w:rsidRDefault="00574069" w:rsidP="004C17A2">
            <w:pPr>
              <w:tabs>
                <w:tab w:val="left" w:pos="300"/>
              </w:tabs>
              <w:ind w:firstLine="360"/>
              <w:rPr>
                <w:rFonts w:ascii="宋体" w:hAnsi="宋体"/>
                <w:color w:val="000000"/>
                <w:kern w:val="58"/>
                <w:sz w:val="21"/>
                <w:szCs w:val="20"/>
              </w:rPr>
            </w:pPr>
            <w:r w:rsidRPr="00C67A8F">
              <w:rPr>
                <w:rFonts w:ascii="宋体" w:hAnsi="宋体" w:hint="eastAsia"/>
                <w:color w:val="000000"/>
                <w:kern w:val="58"/>
                <w:sz w:val="21"/>
                <w:szCs w:val="20"/>
              </w:rPr>
              <w:t>支</w:t>
            </w:r>
          </w:p>
        </w:tc>
        <w:tc>
          <w:tcPr>
            <w:tcW w:w="850" w:type="dxa"/>
            <w:tcBorders>
              <w:top w:val="single" w:sz="4" w:space="0" w:color="auto"/>
              <w:bottom w:val="single" w:sz="4" w:space="0" w:color="auto"/>
            </w:tcBorders>
            <w:shd w:val="clear" w:color="auto" w:fill="auto"/>
            <w:vAlign w:val="center"/>
          </w:tcPr>
          <w:p w:rsidR="00574069" w:rsidRPr="00C67A8F" w:rsidRDefault="00574069" w:rsidP="004C17A2">
            <w:pPr>
              <w:textAlignment w:val="center"/>
              <w:rPr>
                <w:rFonts w:ascii="宋体" w:hAnsi="宋体"/>
                <w:color w:val="000000"/>
                <w:kern w:val="58"/>
                <w:sz w:val="21"/>
                <w:szCs w:val="20"/>
              </w:rPr>
            </w:pPr>
            <w:r>
              <w:rPr>
                <w:rFonts w:ascii="宋体" w:hAnsi="宋体" w:hint="eastAsia"/>
                <w:color w:val="000000"/>
                <w:kern w:val="58"/>
                <w:sz w:val="21"/>
                <w:szCs w:val="20"/>
              </w:rPr>
              <w:t>80</w:t>
            </w:r>
          </w:p>
        </w:tc>
        <w:tc>
          <w:tcPr>
            <w:tcW w:w="1559"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客运</w:t>
            </w:r>
            <w:r>
              <w:rPr>
                <w:rFonts w:ascii="宋体" w:hAnsi="宋体" w:hint="eastAsia"/>
                <w:color w:val="000000"/>
                <w:kern w:val="58"/>
                <w:sz w:val="21"/>
                <w:szCs w:val="20"/>
              </w:rPr>
              <w:t>一</w:t>
            </w:r>
            <w:r w:rsidRPr="00C67A8F">
              <w:rPr>
                <w:rFonts w:ascii="宋体" w:hAnsi="宋体" w:hint="eastAsia"/>
                <w:color w:val="000000"/>
                <w:kern w:val="58"/>
                <w:sz w:val="21"/>
                <w:szCs w:val="20"/>
              </w:rPr>
              <w:t>部机电中心</w:t>
            </w:r>
          </w:p>
        </w:tc>
        <w:tc>
          <w:tcPr>
            <w:tcW w:w="762" w:type="dxa"/>
            <w:shd w:val="clear" w:color="auto" w:fill="FFFFFF"/>
            <w:noWrap/>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含安装</w:t>
            </w:r>
          </w:p>
        </w:tc>
      </w:tr>
      <w:tr w:rsidR="00574069" w:rsidRPr="00ED4AD9" w:rsidTr="004C17A2">
        <w:trPr>
          <w:trHeight w:val="810"/>
          <w:jc w:val="center"/>
        </w:trPr>
        <w:tc>
          <w:tcPr>
            <w:tcW w:w="648" w:type="dxa"/>
            <w:shd w:val="clear" w:color="auto" w:fill="FFFFFF"/>
            <w:vAlign w:val="center"/>
          </w:tcPr>
          <w:p w:rsidR="00574069" w:rsidRDefault="00574069" w:rsidP="00574069">
            <w:pPr>
              <w:numPr>
                <w:ilvl w:val="0"/>
                <w:numId w:val="6"/>
              </w:numPr>
              <w:spacing w:line="240" w:lineRule="auto"/>
              <w:jc w:val="center"/>
              <w:rPr>
                <w:rFonts w:ascii="宋体" w:hAnsi="宋体" w:cs="宋体"/>
                <w:sz w:val="20"/>
                <w:szCs w:val="20"/>
              </w:rPr>
            </w:pPr>
          </w:p>
        </w:tc>
        <w:tc>
          <w:tcPr>
            <w:tcW w:w="1188"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proofErr w:type="gramStart"/>
            <w:r w:rsidRPr="00C67A8F">
              <w:rPr>
                <w:rFonts w:ascii="宋体" w:hAnsi="宋体" w:hint="eastAsia"/>
                <w:color w:val="000000"/>
                <w:kern w:val="58"/>
                <w:sz w:val="21"/>
                <w:szCs w:val="20"/>
              </w:rPr>
              <w:t>内迫式</w:t>
            </w:r>
            <w:proofErr w:type="gramEnd"/>
            <w:r w:rsidRPr="00C67A8F">
              <w:rPr>
                <w:rFonts w:ascii="宋体" w:hAnsi="宋体" w:hint="eastAsia"/>
                <w:color w:val="000000"/>
                <w:kern w:val="58"/>
                <w:sz w:val="21"/>
                <w:szCs w:val="20"/>
              </w:rPr>
              <w:t>膨胀螺栓</w:t>
            </w:r>
          </w:p>
        </w:tc>
        <w:tc>
          <w:tcPr>
            <w:tcW w:w="2733" w:type="dxa"/>
            <w:tcBorders>
              <w:top w:val="single" w:sz="4" w:space="0" w:color="auto"/>
              <w:bottom w:val="single" w:sz="4" w:space="0" w:color="auto"/>
            </w:tcBorders>
            <w:shd w:val="clear" w:color="auto" w:fill="auto"/>
            <w:vAlign w:val="center"/>
          </w:tcPr>
          <w:p w:rsidR="00574069" w:rsidRPr="00C67A8F" w:rsidRDefault="00574069" w:rsidP="004C17A2">
            <w:pPr>
              <w:ind w:firstLine="360"/>
              <w:rPr>
                <w:rFonts w:ascii="宋体" w:hAnsi="宋体"/>
                <w:color w:val="000000"/>
                <w:kern w:val="58"/>
                <w:sz w:val="21"/>
                <w:szCs w:val="20"/>
              </w:rPr>
            </w:pPr>
            <w:proofErr w:type="gramStart"/>
            <w:r w:rsidRPr="00C67A8F">
              <w:rPr>
                <w:rFonts w:ascii="宋体" w:hAnsi="宋体" w:hint="eastAsia"/>
                <w:color w:val="000000"/>
                <w:kern w:val="58"/>
                <w:sz w:val="21"/>
                <w:szCs w:val="20"/>
              </w:rPr>
              <w:t>内膨式</w:t>
            </w:r>
            <w:proofErr w:type="gramEnd"/>
            <w:r w:rsidRPr="00C67A8F">
              <w:rPr>
                <w:rFonts w:ascii="宋体" w:hAnsi="宋体" w:hint="eastAsia"/>
                <w:color w:val="000000"/>
                <w:kern w:val="58"/>
                <w:sz w:val="21"/>
                <w:szCs w:val="20"/>
              </w:rPr>
              <w:t>M10</w:t>
            </w:r>
          </w:p>
        </w:tc>
        <w:tc>
          <w:tcPr>
            <w:tcW w:w="1183"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国产品牌</w:t>
            </w:r>
          </w:p>
        </w:tc>
        <w:tc>
          <w:tcPr>
            <w:tcW w:w="993" w:type="dxa"/>
            <w:tcBorders>
              <w:top w:val="single" w:sz="4" w:space="0" w:color="auto"/>
              <w:bottom w:val="single" w:sz="4" w:space="0" w:color="auto"/>
            </w:tcBorders>
            <w:shd w:val="clear" w:color="auto" w:fill="auto"/>
            <w:vAlign w:val="center"/>
          </w:tcPr>
          <w:p w:rsidR="00574069" w:rsidRPr="00C67A8F" w:rsidRDefault="00574069" w:rsidP="004C17A2">
            <w:pPr>
              <w:tabs>
                <w:tab w:val="left" w:pos="300"/>
              </w:tabs>
              <w:ind w:firstLine="360"/>
              <w:rPr>
                <w:rFonts w:ascii="宋体" w:hAnsi="宋体"/>
                <w:color w:val="000000"/>
                <w:kern w:val="58"/>
                <w:sz w:val="21"/>
                <w:szCs w:val="20"/>
              </w:rPr>
            </w:pPr>
            <w:r w:rsidRPr="00C67A8F">
              <w:rPr>
                <w:rFonts w:ascii="宋体" w:hAnsi="宋体" w:hint="eastAsia"/>
                <w:color w:val="000000"/>
                <w:kern w:val="58"/>
                <w:sz w:val="21"/>
                <w:szCs w:val="20"/>
              </w:rPr>
              <w:t>组</w:t>
            </w:r>
          </w:p>
        </w:tc>
        <w:tc>
          <w:tcPr>
            <w:tcW w:w="850" w:type="dxa"/>
            <w:tcBorders>
              <w:top w:val="single" w:sz="4" w:space="0" w:color="auto"/>
              <w:bottom w:val="single" w:sz="4" w:space="0" w:color="auto"/>
            </w:tcBorders>
            <w:shd w:val="clear" w:color="auto" w:fill="auto"/>
            <w:vAlign w:val="center"/>
          </w:tcPr>
          <w:p w:rsidR="00574069" w:rsidRPr="00C67A8F" w:rsidRDefault="00574069" w:rsidP="004C17A2">
            <w:pPr>
              <w:textAlignment w:val="center"/>
              <w:rPr>
                <w:rFonts w:ascii="宋体" w:hAnsi="宋体"/>
                <w:color w:val="000000"/>
                <w:kern w:val="58"/>
                <w:sz w:val="21"/>
                <w:szCs w:val="20"/>
              </w:rPr>
            </w:pPr>
            <w:r>
              <w:rPr>
                <w:rFonts w:ascii="宋体" w:hAnsi="宋体" w:hint="eastAsia"/>
                <w:color w:val="000000"/>
                <w:kern w:val="58"/>
                <w:sz w:val="21"/>
                <w:szCs w:val="20"/>
              </w:rPr>
              <w:t>80</w:t>
            </w:r>
          </w:p>
        </w:tc>
        <w:tc>
          <w:tcPr>
            <w:tcW w:w="1559"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客运</w:t>
            </w:r>
            <w:r>
              <w:rPr>
                <w:rFonts w:ascii="宋体" w:hAnsi="宋体" w:hint="eastAsia"/>
                <w:color w:val="000000"/>
                <w:kern w:val="58"/>
                <w:sz w:val="21"/>
                <w:szCs w:val="20"/>
              </w:rPr>
              <w:t>一</w:t>
            </w:r>
            <w:r w:rsidRPr="00C67A8F">
              <w:rPr>
                <w:rFonts w:ascii="宋体" w:hAnsi="宋体" w:hint="eastAsia"/>
                <w:color w:val="000000"/>
                <w:kern w:val="58"/>
                <w:sz w:val="21"/>
                <w:szCs w:val="20"/>
              </w:rPr>
              <w:t>部机电中心</w:t>
            </w:r>
          </w:p>
        </w:tc>
        <w:tc>
          <w:tcPr>
            <w:tcW w:w="762" w:type="dxa"/>
            <w:shd w:val="clear" w:color="auto" w:fill="FFFFFF"/>
            <w:noWrap/>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含安装</w:t>
            </w:r>
          </w:p>
        </w:tc>
      </w:tr>
      <w:tr w:rsidR="00574069" w:rsidRPr="00ED4AD9" w:rsidTr="004C17A2">
        <w:trPr>
          <w:trHeight w:val="810"/>
          <w:jc w:val="center"/>
        </w:trPr>
        <w:tc>
          <w:tcPr>
            <w:tcW w:w="648" w:type="dxa"/>
            <w:shd w:val="clear" w:color="auto" w:fill="FFFFFF"/>
            <w:vAlign w:val="center"/>
          </w:tcPr>
          <w:p w:rsidR="00574069" w:rsidRDefault="00574069" w:rsidP="00574069">
            <w:pPr>
              <w:numPr>
                <w:ilvl w:val="0"/>
                <w:numId w:val="6"/>
              </w:numPr>
              <w:spacing w:line="240" w:lineRule="auto"/>
              <w:jc w:val="center"/>
              <w:rPr>
                <w:rFonts w:ascii="宋体" w:hAnsi="宋体" w:cs="宋体"/>
                <w:sz w:val="20"/>
                <w:szCs w:val="20"/>
              </w:rPr>
            </w:pPr>
          </w:p>
        </w:tc>
        <w:tc>
          <w:tcPr>
            <w:tcW w:w="1188"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电源线及其它辅材</w:t>
            </w:r>
          </w:p>
        </w:tc>
        <w:tc>
          <w:tcPr>
            <w:tcW w:w="2733" w:type="dxa"/>
            <w:tcBorders>
              <w:top w:val="single" w:sz="4" w:space="0" w:color="auto"/>
              <w:bottom w:val="single" w:sz="4" w:space="0" w:color="auto"/>
            </w:tcBorders>
            <w:shd w:val="clear" w:color="auto" w:fill="auto"/>
            <w:vAlign w:val="center"/>
          </w:tcPr>
          <w:p w:rsidR="00574069" w:rsidRPr="00C67A8F" w:rsidRDefault="00574069" w:rsidP="004C17A2">
            <w:pPr>
              <w:ind w:firstLine="360"/>
              <w:rPr>
                <w:rFonts w:ascii="宋体" w:hAnsi="宋体"/>
                <w:color w:val="000000"/>
                <w:kern w:val="58"/>
                <w:sz w:val="21"/>
                <w:szCs w:val="20"/>
              </w:rPr>
            </w:pPr>
          </w:p>
        </w:tc>
        <w:tc>
          <w:tcPr>
            <w:tcW w:w="1183"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国产品牌</w:t>
            </w:r>
          </w:p>
        </w:tc>
        <w:tc>
          <w:tcPr>
            <w:tcW w:w="993" w:type="dxa"/>
            <w:tcBorders>
              <w:top w:val="single" w:sz="4" w:space="0" w:color="auto"/>
              <w:bottom w:val="single" w:sz="4" w:space="0" w:color="auto"/>
            </w:tcBorders>
            <w:shd w:val="clear" w:color="auto" w:fill="auto"/>
            <w:vAlign w:val="center"/>
          </w:tcPr>
          <w:p w:rsidR="00574069" w:rsidRPr="00C67A8F" w:rsidRDefault="00574069" w:rsidP="004C17A2">
            <w:pPr>
              <w:tabs>
                <w:tab w:val="left" w:pos="300"/>
              </w:tabs>
              <w:ind w:firstLine="360"/>
              <w:rPr>
                <w:rFonts w:ascii="宋体" w:hAnsi="宋体"/>
                <w:color w:val="000000"/>
                <w:kern w:val="58"/>
                <w:sz w:val="21"/>
                <w:szCs w:val="20"/>
              </w:rPr>
            </w:pPr>
            <w:r w:rsidRPr="00C67A8F">
              <w:rPr>
                <w:rFonts w:ascii="宋体" w:hAnsi="宋体" w:hint="eastAsia"/>
                <w:color w:val="000000"/>
                <w:kern w:val="58"/>
                <w:sz w:val="21"/>
                <w:szCs w:val="20"/>
              </w:rPr>
              <w:t>套</w:t>
            </w:r>
          </w:p>
        </w:tc>
        <w:tc>
          <w:tcPr>
            <w:tcW w:w="850" w:type="dxa"/>
            <w:tcBorders>
              <w:top w:val="single" w:sz="4" w:space="0" w:color="auto"/>
              <w:bottom w:val="single" w:sz="4" w:space="0" w:color="auto"/>
            </w:tcBorders>
            <w:shd w:val="clear" w:color="auto" w:fill="auto"/>
            <w:vAlign w:val="center"/>
          </w:tcPr>
          <w:p w:rsidR="00574069" w:rsidRPr="00C67A8F" w:rsidRDefault="00574069" w:rsidP="004C17A2">
            <w:pPr>
              <w:textAlignment w:val="center"/>
              <w:rPr>
                <w:rFonts w:ascii="宋体" w:hAnsi="宋体"/>
                <w:color w:val="000000"/>
                <w:kern w:val="58"/>
                <w:sz w:val="21"/>
                <w:szCs w:val="20"/>
              </w:rPr>
            </w:pPr>
            <w:r>
              <w:rPr>
                <w:rFonts w:ascii="宋体" w:hAnsi="宋体" w:hint="eastAsia"/>
                <w:color w:val="000000"/>
                <w:kern w:val="58"/>
                <w:sz w:val="21"/>
                <w:szCs w:val="20"/>
              </w:rPr>
              <w:t>80</w:t>
            </w:r>
          </w:p>
        </w:tc>
        <w:tc>
          <w:tcPr>
            <w:tcW w:w="1559" w:type="dxa"/>
            <w:tcBorders>
              <w:top w:val="single" w:sz="4" w:space="0" w:color="auto"/>
              <w:bottom w:val="single" w:sz="4" w:space="0" w:color="auto"/>
            </w:tcBorders>
            <w:shd w:val="clear" w:color="auto" w:fill="auto"/>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客运</w:t>
            </w:r>
            <w:r>
              <w:rPr>
                <w:rFonts w:ascii="宋体" w:hAnsi="宋体" w:hint="eastAsia"/>
                <w:color w:val="000000"/>
                <w:kern w:val="58"/>
                <w:sz w:val="21"/>
                <w:szCs w:val="20"/>
              </w:rPr>
              <w:t>一</w:t>
            </w:r>
            <w:r w:rsidRPr="00C67A8F">
              <w:rPr>
                <w:rFonts w:ascii="宋体" w:hAnsi="宋体" w:hint="eastAsia"/>
                <w:color w:val="000000"/>
                <w:kern w:val="58"/>
                <w:sz w:val="21"/>
                <w:szCs w:val="20"/>
              </w:rPr>
              <w:t>部机电中心</w:t>
            </w:r>
          </w:p>
        </w:tc>
        <w:tc>
          <w:tcPr>
            <w:tcW w:w="762" w:type="dxa"/>
            <w:shd w:val="clear" w:color="auto" w:fill="FFFFFF"/>
            <w:noWrap/>
            <w:vAlign w:val="center"/>
          </w:tcPr>
          <w:p w:rsidR="00574069" w:rsidRPr="00C67A8F" w:rsidRDefault="00574069" w:rsidP="004C17A2">
            <w:pPr>
              <w:rPr>
                <w:rFonts w:ascii="宋体" w:hAnsi="宋体"/>
                <w:color w:val="000000"/>
                <w:kern w:val="58"/>
                <w:sz w:val="21"/>
                <w:szCs w:val="20"/>
              </w:rPr>
            </w:pPr>
            <w:r w:rsidRPr="00C67A8F">
              <w:rPr>
                <w:rFonts w:ascii="宋体" w:hAnsi="宋体" w:hint="eastAsia"/>
                <w:color w:val="000000"/>
                <w:kern w:val="58"/>
                <w:sz w:val="21"/>
                <w:szCs w:val="20"/>
              </w:rPr>
              <w:t>含安装</w:t>
            </w:r>
          </w:p>
        </w:tc>
      </w:tr>
    </w:tbl>
    <w:p w:rsidR="00574069" w:rsidRDefault="00574069" w:rsidP="00574069">
      <w:pPr>
        <w:ind w:left="402" w:hangingChars="200" w:hanging="402"/>
        <w:jc w:val="left"/>
        <w:rPr>
          <w:rFonts w:ascii="宋体" w:hAnsi="宋体"/>
          <w:b/>
          <w:color w:val="000000"/>
          <w:kern w:val="58"/>
          <w:sz w:val="20"/>
          <w:szCs w:val="20"/>
        </w:rPr>
      </w:pPr>
      <w:bookmarkStart w:id="4" w:name="_Toc18827"/>
      <w:r w:rsidRPr="00C964EA">
        <w:rPr>
          <w:rFonts w:ascii="宋体" w:hAnsi="宋体" w:hint="eastAsia"/>
          <w:b/>
          <w:color w:val="000000"/>
          <w:kern w:val="58"/>
          <w:sz w:val="20"/>
          <w:szCs w:val="20"/>
        </w:rPr>
        <w:t>注</w:t>
      </w:r>
      <w:r w:rsidRPr="00C964EA">
        <w:rPr>
          <w:rFonts w:ascii="宋体" w:hAnsi="宋体"/>
          <w:b/>
          <w:color w:val="000000"/>
          <w:kern w:val="58"/>
          <w:sz w:val="20"/>
          <w:szCs w:val="20"/>
        </w:rPr>
        <w:t>：</w:t>
      </w:r>
      <w:r>
        <w:rPr>
          <w:rFonts w:ascii="宋体" w:hAnsi="宋体" w:hint="eastAsia"/>
          <w:b/>
          <w:color w:val="000000"/>
          <w:kern w:val="58"/>
          <w:sz w:val="20"/>
          <w:szCs w:val="20"/>
        </w:rPr>
        <w:t>（1）</w:t>
      </w:r>
      <w:r w:rsidRPr="00D255B9">
        <w:rPr>
          <w:rFonts w:ascii="宋体" w:hAnsi="宋体" w:hint="eastAsia"/>
          <w:b/>
          <w:color w:val="000000"/>
          <w:kern w:val="58"/>
          <w:sz w:val="20"/>
          <w:szCs w:val="20"/>
        </w:rPr>
        <w:t>报价申请人所报货物的规格参数及品牌必须与上述要求相符</w:t>
      </w:r>
      <w:r>
        <w:rPr>
          <w:rFonts w:ascii="宋体" w:hAnsi="宋体" w:hint="eastAsia"/>
          <w:b/>
          <w:color w:val="000000"/>
          <w:kern w:val="58"/>
          <w:sz w:val="20"/>
          <w:szCs w:val="20"/>
        </w:rPr>
        <w:t>；</w:t>
      </w:r>
    </w:p>
    <w:p w:rsidR="00574069" w:rsidRPr="00024C5E" w:rsidRDefault="00574069" w:rsidP="00574069">
      <w:pPr>
        <w:ind w:left="402" w:hangingChars="200" w:hanging="402"/>
        <w:jc w:val="left"/>
        <w:rPr>
          <w:rFonts w:ascii="宋体" w:hAnsi="宋体"/>
          <w:b/>
          <w:color w:val="000000"/>
          <w:kern w:val="58"/>
          <w:sz w:val="20"/>
          <w:szCs w:val="20"/>
        </w:rPr>
      </w:pPr>
      <w:r>
        <w:rPr>
          <w:rFonts w:ascii="宋体" w:hAnsi="宋体" w:hint="eastAsia"/>
          <w:b/>
          <w:color w:val="000000"/>
          <w:kern w:val="58"/>
          <w:sz w:val="20"/>
          <w:szCs w:val="20"/>
        </w:rPr>
        <w:t xml:space="preserve">    （2）报价申请人提交报价文件时需提供播报器主机样品一件，开标时进行现场演示。</w:t>
      </w:r>
    </w:p>
    <w:p w:rsidR="00574069" w:rsidRDefault="00574069" w:rsidP="00574069">
      <w:pPr>
        <w:outlineLvl w:val="0"/>
        <w:rPr>
          <w:rFonts w:ascii="宋体" w:cs="宋体"/>
          <w:b/>
        </w:rPr>
      </w:pPr>
      <w:r>
        <w:rPr>
          <w:rFonts w:ascii="宋体" w:hAnsi="宋体" w:cs="宋体" w:hint="eastAsia"/>
          <w:b/>
        </w:rPr>
        <w:t>4、施工方案及工艺流程</w:t>
      </w:r>
      <w:bookmarkEnd w:id="4"/>
    </w:p>
    <w:p w:rsidR="00574069" w:rsidRPr="00C67A8F" w:rsidRDefault="00574069" w:rsidP="00574069">
      <w:pPr>
        <w:pStyle w:val="2"/>
        <w:spacing w:line="360" w:lineRule="auto"/>
        <w:ind w:firstLineChars="0" w:firstLine="0"/>
        <w:jc w:val="left"/>
        <w:rPr>
          <w:rFonts w:ascii="宋体" w:hAnsi="宋体"/>
          <w:color w:val="000000"/>
          <w:kern w:val="58"/>
          <w:szCs w:val="20"/>
        </w:rPr>
      </w:pPr>
      <w:r w:rsidRPr="00C67A8F">
        <w:rPr>
          <w:rFonts w:ascii="宋体" w:hAnsi="宋体" w:hint="eastAsia"/>
          <w:color w:val="000000"/>
          <w:kern w:val="58"/>
          <w:szCs w:val="20"/>
        </w:rPr>
        <w:t>1.工艺流程：拆除吊顶作业→钻孔→安装膨胀螺栓→安装吊杆→安装语音模块→安装电路管线→检查→恢复供电测试→调试→验收；</w:t>
      </w:r>
    </w:p>
    <w:p w:rsidR="00574069" w:rsidRPr="00C67A8F" w:rsidRDefault="00574069" w:rsidP="00574069">
      <w:pPr>
        <w:pStyle w:val="2"/>
        <w:spacing w:line="360" w:lineRule="auto"/>
        <w:ind w:firstLineChars="0" w:firstLine="0"/>
        <w:rPr>
          <w:rFonts w:ascii="宋体" w:hAnsi="宋体"/>
          <w:color w:val="000000"/>
          <w:kern w:val="58"/>
          <w:szCs w:val="20"/>
        </w:rPr>
      </w:pPr>
      <w:r w:rsidRPr="00C67A8F">
        <w:rPr>
          <w:rFonts w:ascii="宋体" w:hAnsi="宋体" w:hint="eastAsia"/>
          <w:color w:val="000000"/>
          <w:kern w:val="58"/>
          <w:szCs w:val="20"/>
        </w:rPr>
        <w:t>2.施工方案：</w:t>
      </w:r>
    </w:p>
    <w:p w:rsidR="00574069" w:rsidRPr="00C67A8F" w:rsidRDefault="00574069" w:rsidP="00574069">
      <w:pPr>
        <w:pStyle w:val="2"/>
        <w:autoSpaceDE w:val="0"/>
        <w:autoSpaceDN w:val="0"/>
        <w:adjustRightInd w:val="0"/>
        <w:ind w:firstLineChars="0" w:firstLine="0"/>
        <w:rPr>
          <w:rFonts w:ascii="宋体" w:hAnsi="宋体"/>
          <w:color w:val="000000"/>
          <w:kern w:val="58"/>
          <w:szCs w:val="20"/>
        </w:rPr>
      </w:pPr>
      <w:r w:rsidRPr="00C67A8F">
        <w:rPr>
          <w:rFonts w:ascii="宋体" w:hAnsi="宋体" w:hint="eastAsia"/>
          <w:color w:val="000000"/>
          <w:kern w:val="58"/>
          <w:szCs w:val="20"/>
        </w:rPr>
        <w:t>2.1 吊杆安装</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语音模块供电由照明</w:t>
      </w:r>
      <w:r w:rsidRPr="00C67A8F">
        <w:rPr>
          <w:rFonts w:ascii="宋体" w:hAnsi="宋体"/>
          <w:color w:val="000000"/>
          <w:kern w:val="58"/>
          <w:szCs w:val="20"/>
        </w:rPr>
        <w:t>220V</w:t>
      </w:r>
      <w:r w:rsidRPr="00C67A8F">
        <w:rPr>
          <w:rFonts w:ascii="宋体" w:hAnsi="宋体" w:hint="eastAsia"/>
          <w:color w:val="000000"/>
          <w:kern w:val="58"/>
          <w:szCs w:val="20"/>
        </w:rPr>
        <w:t>提供，使用接头保护电源线，电源线为低烟无卤阻燃电缆和导向标识的</w:t>
      </w:r>
      <w:r w:rsidRPr="00C67A8F">
        <w:rPr>
          <w:rFonts w:ascii="宋体" w:hAnsi="宋体"/>
          <w:color w:val="000000"/>
          <w:kern w:val="58"/>
          <w:szCs w:val="20"/>
        </w:rPr>
        <w:t>220V</w:t>
      </w:r>
      <w:r w:rsidRPr="00C67A8F">
        <w:rPr>
          <w:rFonts w:ascii="宋体" w:hAnsi="宋体" w:hint="eastAsia"/>
          <w:color w:val="000000"/>
          <w:kern w:val="58"/>
          <w:szCs w:val="20"/>
        </w:rPr>
        <w:t>电源连接。</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语音模块的工作电流</w:t>
      </w:r>
      <w:r w:rsidRPr="00C67A8F">
        <w:rPr>
          <w:rFonts w:ascii="宋体" w:hAnsi="宋体"/>
          <w:color w:val="000000"/>
          <w:kern w:val="58"/>
          <w:szCs w:val="20"/>
        </w:rPr>
        <w:t>&lt;100mA</w:t>
      </w:r>
      <w:r w:rsidRPr="00C67A8F">
        <w:rPr>
          <w:rFonts w:ascii="宋体" w:hAnsi="宋体" w:hint="eastAsia"/>
          <w:color w:val="000000"/>
          <w:kern w:val="58"/>
          <w:szCs w:val="20"/>
        </w:rPr>
        <w:t>，最大功率为</w:t>
      </w:r>
      <w:r w:rsidRPr="00C67A8F">
        <w:rPr>
          <w:rFonts w:ascii="宋体" w:hAnsi="宋体"/>
          <w:color w:val="000000"/>
          <w:kern w:val="58"/>
          <w:szCs w:val="20"/>
        </w:rPr>
        <w:t>20W</w:t>
      </w:r>
      <w:r w:rsidRPr="00C67A8F">
        <w:rPr>
          <w:rFonts w:ascii="宋体" w:hAnsi="宋体" w:hint="eastAsia"/>
          <w:color w:val="000000"/>
          <w:kern w:val="58"/>
          <w:szCs w:val="20"/>
        </w:rPr>
        <w:t>。</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样品经过</w:t>
      </w:r>
      <w:r w:rsidRPr="00C67A8F">
        <w:rPr>
          <w:rFonts w:ascii="宋体" w:hAnsi="宋体"/>
          <w:color w:val="000000"/>
          <w:kern w:val="58"/>
          <w:szCs w:val="20"/>
        </w:rPr>
        <w:t>45</w:t>
      </w:r>
      <w:r w:rsidRPr="00C67A8F">
        <w:rPr>
          <w:rFonts w:ascii="宋体" w:hAnsi="宋体" w:hint="eastAsia"/>
          <w:color w:val="000000"/>
          <w:kern w:val="58"/>
          <w:szCs w:val="20"/>
        </w:rPr>
        <w:t>天的现场实验，确认满足导向标识电源预留容量要求。</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语音模块设计中包含过流保护保险和电源开关，断电再通电能自动保持断电之前设置，不需要重新手动设置。语音模块（包含支架）总重量约为</w:t>
      </w:r>
      <w:r w:rsidRPr="00C67A8F">
        <w:rPr>
          <w:rFonts w:ascii="宋体" w:hAnsi="宋体"/>
          <w:color w:val="000000"/>
          <w:kern w:val="58"/>
          <w:szCs w:val="20"/>
        </w:rPr>
        <w:t>4Kg</w:t>
      </w:r>
      <w:r w:rsidRPr="00C67A8F">
        <w:rPr>
          <w:rFonts w:ascii="宋体" w:hAnsi="宋体" w:hint="eastAsia"/>
          <w:color w:val="000000"/>
          <w:kern w:val="58"/>
          <w:szCs w:val="20"/>
        </w:rPr>
        <w:t>，样品经过</w:t>
      </w:r>
      <w:r w:rsidRPr="00C67A8F">
        <w:rPr>
          <w:rFonts w:ascii="宋体" w:hAnsi="宋体"/>
          <w:color w:val="000000"/>
          <w:kern w:val="58"/>
          <w:szCs w:val="20"/>
        </w:rPr>
        <w:t>45</w:t>
      </w:r>
      <w:r w:rsidRPr="00C67A8F">
        <w:rPr>
          <w:rFonts w:ascii="宋体" w:hAnsi="宋体" w:hint="eastAsia"/>
          <w:color w:val="000000"/>
          <w:kern w:val="58"/>
          <w:szCs w:val="20"/>
        </w:rPr>
        <w:t>天的现场实验，确认满足导向标识承重要求。</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语音模块安装在吊顶内，通过吊杆固定于电梯出入口上方混凝土结构体。</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w:t>
      </w:r>
      <w:proofErr w:type="gramStart"/>
      <w:r w:rsidRPr="00C67A8F">
        <w:rPr>
          <w:rFonts w:ascii="宋体" w:hAnsi="宋体" w:hint="eastAsia"/>
          <w:color w:val="000000"/>
          <w:kern w:val="58"/>
          <w:szCs w:val="20"/>
        </w:rPr>
        <w:t>通丝吊杆</w:t>
      </w:r>
      <w:proofErr w:type="gramEnd"/>
      <w:r w:rsidRPr="00C67A8F">
        <w:rPr>
          <w:rFonts w:ascii="宋体" w:hAnsi="宋体" w:hint="eastAsia"/>
          <w:color w:val="000000"/>
          <w:kern w:val="58"/>
          <w:szCs w:val="20"/>
        </w:rPr>
        <w:t>采用</w:t>
      </w:r>
      <w:proofErr w:type="gramStart"/>
      <w:r w:rsidRPr="00C67A8F">
        <w:rPr>
          <w:rFonts w:ascii="宋体" w:hAnsi="宋体" w:hint="eastAsia"/>
          <w:color w:val="000000"/>
          <w:kern w:val="58"/>
          <w:szCs w:val="20"/>
        </w:rPr>
        <w:t>内迫式</w:t>
      </w:r>
      <w:proofErr w:type="gramEnd"/>
      <w:r w:rsidRPr="00C67A8F">
        <w:rPr>
          <w:rFonts w:ascii="宋体" w:hAnsi="宋体" w:hint="eastAsia"/>
          <w:color w:val="000000"/>
          <w:kern w:val="58"/>
          <w:szCs w:val="20"/>
        </w:rPr>
        <w:t>膨胀螺栓与混凝土结构体固定。</w:t>
      </w:r>
      <w:proofErr w:type="gramStart"/>
      <w:r w:rsidRPr="00C67A8F">
        <w:rPr>
          <w:rFonts w:ascii="宋体" w:hAnsi="宋体" w:hint="eastAsia"/>
          <w:color w:val="000000"/>
          <w:kern w:val="58"/>
          <w:szCs w:val="20"/>
        </w:rPr>
        <w:t>内迫膨胀螺栓</w:t>
      </w:r>
      <w:proofErr w:type="gramEnd"/>
      <w:r w:rsidRPr="00C67A8F">
        <w:rPr>
          <w:rFonts w:ascii="宋体" w:hAnsi="宋体" w:hint="eastAsia"/>
          <w:color w:val="000000"/>
          <w:kern w:val="58"/>
          <w:szCs w:val="20"/>
        </w:rPr>
        <w:t>规格为</w:t>
      </w:r>
      <w:r w:rsidRPr="00C67A8F">
        <w:rPr>
          <w:rFonts w:ascii="宋体" w:hAnsi="宋体"/>
          <w:color w:val="000000"/>
          <w:kern w:val="58"/>
          <w:szCs w:val="20"/>
        </w:rPr>
        <w:t>M10</w:t>
      </w:r>
      <w:r w:rsidRPr="00C67A8F">
        <w:rPr>
          <w:rFonts w:ascii="宋体" w:hAnsi="宋体" w:hint="eastAsia"/>
          <w:color w:val="000000"/>
          <w:kern w:val="58"/>
          <w:szCs w:val="20"/>
        </w:rPr>
        <w:t>，材质为：</w:t>
      </w:r>
      <w:r w:rsidRPr="00C67A8F">
        <w:rPr>
          <w:rFonts w:ascii="宋体" w:hAnsi="宋体"/>
          <w:color w:val="000000"/>
          <w:kern w:val="58"/>
          <w:szCs w:val="20"/>
        </w:rPr>
        <w:t>Q235</w:t>
      </w:r>
      <w:r w:rsidRPr="00C67A8F">
        <w:rPr>
          <w:rFonts w:ascii="宋体" w:hAnsi="宋体" w:hint="eastAsia"/>
          <w:color w:val="000000"/>
          <w:kern w:val="58"/>
          <w:szCs w:val="20"/>
        </w:rPr>
        <w:t>、</w:t>
      </w:r>
      <w:r w:rsidRPr="00C67A8F">
        <w:rPr>
          <w:rFonts w:ascii="宋体" w:hAnsi="宋体"/>
          <w:color w:val="000000"/>
          <w:kern w:val="58"/>
          <w:szCs w:val="20"/>
        </w:rPr>
        <w:t>35/45#</w:t>
      </w:r>
      <w:r w:rsidRPr="00C67A8F">
        <w:rPr>
          <w:rFonts w:ascii="宋体" w:hAnsi="宋体" w:hint="eastAsia"/>
          <w:color w:val="000000"/>
          <w:kern w:val="58"/>
          <w:szCs w:val="20"/>
        </w:rPr>
        <w:t>，其外形及与混凝土结构体固定方式如下图所示，其承受力为</w:t>
      </w:r>
      <w:r w:rsidRPr="00C67A8F">
        <w:rPr>
          <w:rFonts w:ascii="宋体" w:hAnsi="宋体"/>
          <w:color w:val="000000"/>
          <w:kern w:val="58"/>
          <w:szCs w:val="20"/>
        </w:rPr>
        <w:t>7140N</w:t>
      </w:r>
      <w:r w:rsidRPr="00C67A8F">
        <w:rPr>
          <w:rFonts w:ascii="宋体" w:hAnsi="宋体" w:hint="eastAsia"/>
          <w:color w:val="000000"/>
          <w:kern w:val="58"/>
          <w:szCs w:val="20"/>
        </w:rPr>
        <w:t>。吊杆为直径</w:t>
      </w:r>
      <w:r w:rsidRPr="00C67A8F">
        <w:rPr>
          <w:rFonts w:ascii="宋体" w:hAnsi="宋体"/>
          <w:color w:val="000000"/>
          <w:kern w:val="58"/>
          <w:szCs w:val="20"/>
        </w:rPr>
        <w:t>10mm</w:t>
      </w:r>
      <w:r w:rsidRPr="00C67A8F">
        <w:rPr>
          <w:rFonts w:ascii="宋体" w:hAnsi="宋体" w:hint="eastAsia"/>
          <w:color w:val="000000"/>
          <w:kern w:val="58"/>
          <w:szCs w:val="20"/>
        </w:rPr>
        <w:t>全螺纹圆钢，一端装入与混凝土结构体固定好的内胀螺栓中，另一端与语音模块安装，吊杆长度可根据现场实际调节。</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语音模块的下沿高度高于吊顶栅格底部</w:t>
      </w:r>
      <w:r w:rsidRPr="00C67A8F">
        <w:rPr>
          <w:rFonts w:ascii="宋体" w:hAnsi="宋体"/>
          <w:color w:val="000000"/>
          <w:kern w:val="58"/>
          <w:szCs w:val="20"/>
        </w:rPr>
        <w:t>150mm</w:t>
      </w:r>
      <w:r w:rsidRPr="00C67A8F">
        <w:rPr>
          <w:rFonts w:ascii="宋体" w:hAnsi="宋体" w:hint="eastAsia"/>
          <w:color w:val="000000"/>
          <w:kern w:val="58"/>
          <w:szCs w:val="20"/>
        </w:rPr>
        <w:t>。经现场勘察吊杆承重满足语音模块的重量要求。</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语音模块电源线采用金属软管吊顶内敷设，与导向标识电源吊顶内进线口处连接。如下图所示：</w:t>
      </w:r>
    </w:p>
    <w:p w:rsidR="00574069" w:rsidRPr="00C67A8F" w:rsidRDefault="00574069" w:rsidP="00574069">
      <w:pPr>
        <w:pStyle w:val="2"/>
        <w:autoSpaceDE w:val="0"/>
        <w:autoSpaceDN w:val="0"/>
        <w:adjustRightInd w:val="0"/>
        <w:spacing w:line="360" w:lineRule="auto"/>
        <w:ind w:left="720" w:firstLineChars="0" w:firstLine="0"/>
        <w:jc w:val="center"/>
        <w:rPr>
          <w:rFonts w:ascii="宋体" w:hAnsi="宋体"/>
          <w:color w:val="000000"/>
          <w:kern w:val="58"/>
          <w:szCs w:val="20"/>
        </w:rPr>
      </w:pPr>
      <w:r w:rsidRPr="00C67A8F">
        <w:rPr>
          <w:rFonts w:ascii="宋体" w:hAnsi="宋体" w:hint="eastAsia"/>
          <w:color w:val="000000"/>
          <w:kern w:val="58"/>
          <w:szCs w:val="20"/>
        </w:rPr>
        <w:t>吊杆安装方式</w:t>
      </w:r>
    </w:p>
    <w:p w:rsidR="00574069" w:rsidRDefault="00574069" w:rsidP="00574069">
      <w:pPr>
        <w:autoSpaceDE w:val="0"/>
        <w:autoSpaceDN w:val="0"/>
        <w:adjustRightInd w:val="0"/>
        <w:ind w:left="360"/>
        <w:jc w:val="center"/>
        <w:rPr>
          <w:color w:val="000000"/>
          <w:kern w:val="0"/>
          <w:position w:val="-1"/>
          <w:szCs w:val="21"/>
        </w:rPr>
      </w:pPr>
      <w:r>
        <w:lastRenderedPageBreak/>
        <w:t xml:space="preserve"> </w:t>
      </w:r>
      <w:r>
        <w:object w:dxaOrig="13767" w:dyaOrig="8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336.75pt;height:202.5pt;mso-position-horizontal-relative:page;mso-position-vertical-relative:page" o:ole="">
            <v:imagedata r:id="rId5" o:title=""/>
          </v:shape>
          <o:OLEObject Type="Embed" ProgID="AutoCAD.Drawing.17" ShapeID="Picture 4" DrawAspect="Content" ObjectID="_1507703048" r:id="rId6">
            <o:FieldCodes>\* MERGEFORMAT</o:FieldCodes>
          </o:OLEObject>
        </w:object>
      </w:r>
    </w:p>
    <w:p w:rsidR="00574069" w:rsidRDefault="00574069" w:rsidP="00574069">
      <w:pPr>
        <w:pStyle w:val="2"/>
        <w:numPr>
          <w:ilvl w:val="0"/>
          <w:numId w:val="1"/>
        </w:numPr>
        <w:autoSpaceDE w:val="0"/>
        <w:autoSpaceDN w:val="0"/>
        <w:adjustRightInd w:val="0"/>
        <w:spacing w:line="40" w:lineRule="exact"/>
        <w:ind w:firstLineChars="0"/>
        <w:jc w:val="center"/>
        <w:rPr>
          <w:b/>
          <w:color w:val="000000"/>
          <w:kern w:val="0"/>
          <w:position w:val="-1"/>
          <w:szCs w:val="21"/>
        </w:rPr>
      </w:pPr>
    </w:p>
    <w:p w:rsidR="00574069" w:rsidRDefault="00574069" w:rsidP="00574069">
      <w:pPr>
        <w:pStyle w:val="2"/>
        <w:autoSpaceDE w:val="0"/>
        <w:autoSpaceDN w:val="0"/>
        <w:adjustRightInd w:val="0"/>
        <w:spacing w:line="360" w:lineRule="auto"/>
        <w:ind w:left="720" w:firstLineChars="0" w:firstLine="0"/>
        <w:jc w:val="center"/>
      </w:pPr>
      <w:r>
        <w:rPr>
          <w:noProof/>
          <w:kern w:val="0"/>
        </w:rPr>
        <w:drawing>
          <wp:inline distT="0" distB="0" distL="0" distR="0">
            <wp:extent cx="2095500" cy="1552575"/>
            <wp:effectExtent l="19050" t="0" r="0" b="0"/>
            <wp:docPr id="2" name="Picture 5" descr="内膨胀管 内爆壁虎 内膨胀螺栓 内膨胀螺丝 【北京实体】">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内膨胀管 内爆壁虎 内膨胀螺栓 内膨胀螺丝 【北京实体】"/>
                    <pic:cNvPicPr>
                      <a:picLocks noChangeAspect="1" noChangeArrowheads="1"/>
                    </pic:cNvPicPr>
                  </pic:nvPicPr>
                  <pic:blipFill>
                    <a:blip r:embed="rId8"/>
                    <a:srcRect/>
                    <a:stretch>
                      <a:fillRect/>
                    </a:stretch>
                  </pic:blipFill>
                  <pic:spPr bwMode="auto">
                    <a:xfrm>
                      <a:off x="0" y="0"/>
                      <a:ext cx="2095500" cy="1552575"/>
                    </a:xfrm>
                    <a:prstGeom prst="rect">
                      <a:avLst/>
                    </a:prstGeom>
                    <a:noFill/>
                    <a:ln w="9525">
                      <a:noFill/>
                      <a:miter lim="800000"/>
                      <a:headEnd/>
                      <a:tailEnd/>
                    </a:ln>
                  </pic:spPr>
                </pic:pic>
              </a:graphicData>
            </a:graphic>
          </wp:inline>
        </w:drawing>
      </w:r>
    </w:p>
    <w:p w:rsidR="00574069" w:rsidRDefault="00574069" w:rsidP="00574069">
      <w:pPr>
        <w:pStyle w:val="2"/>
        <w:autoSpaceDE w:val="0"/>
        <w:autoSpaceDN w:val="0"/>
        <w:adjustRightInd w:val="0"/>
        <w:ind w:left="720" w:firstLineChars="0" w:firstLine="0"/>
        <w:jc w:val="center"/>
        <w:rPr>
          <w:color w:val="000000"/>
          <w:kern w:val="0"/>
          <w:position w:val="-1"/>
          <w:szCs w:val="21"/>
        </w:rPr>
      </w:pPr>
      <w:proofErr w:type="gramStart"/>
      <w:r>
        <w:rPr>
          <w:rFonts w:hint="eastAsia"/>
          <w:color w:val="000000"/>
          <w:kern w:val="0"/>
          <w:position w:val="-1"/>
          <w:szCs w:val="21"/>
        </w:rPr>
        <w:t>内迫式</w:t>
      </w:r>
      <w:proofErr w:type="gramEnd"/>
      <w:r>
        <w:rPr>
          <w:rFonts w:hint="eastAsia"/>
          <w:color w:val="000000"/>
          <w:kern w:val="0"/>
          <w:position w:val="-1"/>
          <w:szCs w:val="21"/>
        </w:rPr>
        <w:t>膨胀螺栓外观</w:t>
      </w:r>
    </w:p>
    <w:p w:rsidR="00574069" w:rsidRDefault="00574069" w:rsidP="00574069">
      <w:pPr>
        <w:pStyle w:val="2"/>
        <w:autoSpaceDE w:val="0"/>
        <w:autoSpaceDN w:val="0"/>
        <w:adjustRightInd w:val="0"/>
        <w:spacing w:line="360" w:lineRule="auto"/>
        <w:ind w:left="720" w:firstLineChars="0" w:firstLine="0"/>
        <w:jc w:val="center"/>
      </w:pPr>
      <w:r>
        <w:rPr>
          <w:noProof/>
        </w:rPr>
        <w:drawing>
          <wp:inline distT="0" distB="0" distL="0" distR="0">
            <wp:extent cx="4286250" cy="628650"/>
            <wp:effectExtent l="19050" t="0" r="0" b="0"/>
            <wp:docPr id="3" name="Picture 6" descr="http://d.hiphotos.baidu.com/zhidao/wh%3D450%2C600/sign=e73fa0e934a85edffad9f6277c642515/359b033b5bb5c9ea4ec0ca5ad539b6003af3b35c.jpg">
              <a:hlinkClick xmlns:a="http://schemas.openxmlformats.org/drawingml/2006/main" r:id="rId9" tgtFrame="_blank" tooltip="点击查看大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hiphotos.baidu.com/zhidao/wh%3D450%2C600/sign=e73fa0e934a85edffad9f6277c642515/359b033b5bb5c9ea4ec0ca5ad539b6003af3b35c.jpg"/>
                    <pic:cNvPicPr>
                      <a:picLocks noChangeAspect="1" noChangeArrowheads="1"/>
                    </pic:cNvPicPr>
                  </pic:nvPicPr>
                  <pic:blipFill>
                    <a:blip r:embed="rId10"/>
                    <a:srcRect/>
                    <a:stretch>
                      <a:fillRect/>
                    </a:stretch>
                  </pic:blipFill>
                  <pic:spPr bwMode="auto">
                    <a:xfrm>
                      <a:off x="0" y="0"/>
                      <a:ext cx="4286250" cy="628650"/>
                    </a:xfrm>
                    <a:prstGeom prst="rect">
                      <a:avLst/>
                    </a:prstGeom>
                    <a:noFill/>
                    <a:ln w="9525">
                      <a:noFill/>
                      <a:miter lim="800000"/>
                      <a:headEnd/>
                      <a:tailEnd/>
                    </a:ln>
                  </pic:spPr>
                </pic:pic>
              </a:graphicData>
            </a:graphic>
          </wp:inline>
        </w:drawing>
      </w:r>
    </w:p>
    <w:p w:rsidR="00574069" w:rsidRDefault="00574069" w:rsidP="00574069">
      <w:pPr>
        <w:pStyle w:val="2"/>
        <w:autoSpaceDE w:val="0"/>
        <w:autoSpaceDN w:val="0"/>
        <w:adjustRightInd w:val="0"/>
        <w:ind w:left="720" w:firstLineChars="0" w:firstLine="0"/>
        <w:jc w:val="center"/>
        <w:rPr>
          <w:color w:val="000000"/>
          <w:kern w:val="0"/>
          <w:position w:val="-1"/>
          <w:szCs w:val="21"/>
        </w:rPr>
      </w:pPr>
      <w:proofErr w:type="gramStart"/>
      <w:r>
        <w:rPr>
          <w:rFonts w:hint="eastAsia"/>
          <w:color w:val="000000"/>
          <w:kern w:val="0"/>
          <w:position w:val="-1"/>
          <w:szCs w:val="21"/>
        </w:rPr>
        <w:t>内迫式</w:t>
      </w:r>
      <w:proofErr w:type="gramEnd"/>
      <w:r>
        <w:rPr>
          <w:rFonts w:hint="eastAsia"/>
          <w:color w:val="000000"/>
          <w:kern w:val="0"/>
          <w:position w:val="-1"/>
          <w:szCs w:val="21"/>
        </w:rPr>
        <w:t>膨胀螺栓与混凝土结构体固定</w:t>
      </w:r>
    </w:p>
    <w:p w:rsidR="00574069" w:rsidRDefault="00574069" w:rsidP="00574069"/>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2.2 现场安装实施</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施工方进场后由宁波轨道交通配合人员进行施工登记、设备断电、工具取电、监督、检查、确认等工作；</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施工方负责对格栅等进行正确拆卸、按照正确方法接线、引线、固定牢固后安装语音模块并按照技术要求调整相应位置及角度；</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语音模块及支架安装完毕测试通过后复原导向屏、格栅等相关设施，并保证安装牢固无破损；</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等待宁波轨道交通配合人员进行检查确认无误后方可进行清理现场并离场。</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2.3 施工检查记录表</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现场施工过程中和施工完成需进行确认检查，确保施工符合宁波轨道交通要求及质量合格；</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要求每个安装位置设置一张检查记录表；</w:t>
      </w:r>
    </w:p>
    <w:p w:rsidR="00574069" w:rsidRPr="00C67A8F" w:rsidRDefault="00574069" w:rsidP="00574069">
      <w:pPr>
        <w:pStyle w:val="2"/>
        <w:autoSpaceDE w:val="0"/>
        <w:autoSpaceDN w:val="0"/>
        <w:adjustRightInd w:val="0"/>
        <w:snapToGrid w:val="0"/>
        <w:spacing w:line="360" w:lineRule="auto"/>
        <w:ind w:left="360" w:firstLineChars="0" w:firstLine="0"/>
        <w:rPr>
          <w:rFonts w:ascii="宋体" w:hAnsi="宋体"/>
          <w:color w:val="000000"/>
          <w:kern w:val="58"/>
          <w:szCs w:val="20"/>
        </w:rPr>
      </w:pPr>
      <w:r w:rsidRPr="00C67A8F">
        <w:rPr>
          <w:rFonts w:ascii="宋体" w:hAnsi="宋体" w:hint="eastAsia"/>
          <w:color w:val="000000"/>
          <w:kern w:val="58"/>
          <w:szCs w:val="20"/>
        </w:rPr>
        <w:t xml:space="preserve">    施工现场检查记录表详见附件</w:t>
      </w:r>
      <w:r w:rsidRPr="00C67A8F">
        <w:rPr>
          <w:rFonts w:ascii="宋体" w:hAnsi="宋体"/>
          <w:color w:val="000000"/>
          <w:kern w:val="58"/>
          <w:szCs w:val="20"/>
        </w:rPr>
        <w:t>1</w:t>
      </w:r>
      <w:r w:rsidRPr="00C67A8F">
        <w:rPr>
          <w:rFonts w:ascii="宋体" w:hAnsi="宋体" w:hint="eastAsia"/>
          <w:color w:val="000000"/>
          <w:kern w:val="58"/>
          <w:szCs w:val="20"/>
        </w:rPr>
        <w:t>《施工检查记录表》</w:t>
      </w:r>
    </w:p>
    <w:p w:rsidR="00574069" w:rsidRDefault="00574069" w:rsidP="00574069">
      <w:pPr>
        <w:outlineLvl w:val="0"/>
        <w:rPr>
          <w:rFonts w:ascii="宋体" w:cs="宋体"/>
          <w:b/>
        </w:rPr>
      </w:pPr>
      <w:bookmarkStart w:id="5" w:name="_Toc7126"/>
      <w:r>
        <w:rPr>
          <w:rFonts w:ascii="宋体" w:hAnsi="宋体" w:cs="宋体" w:hint="eastAsia"/>
          <w:b/>
        </w:rPr>
        <w:lastRenderedPageBreak/>
        <w:t>5、人员保证措施</w:t>
      </w:r>
      <w:bookmarkEnd w:id="5"/>
    </w:p>
    <w:p w:rsidR="00574069" w:rsidRDefault="00574069" w:rsidP="00574069">
      <w:pPr>
        <w:pStyle w:val="2"/>
        <w:numPr>
          <w:ilvl w:val="0"/>
          <w:numId w:val="2"/>
        </w:numPr>
        <w:spacing w:line="360" w:lineRule="auto"/>
        <w:ind w:firstLineChars="0"/>
        <w:rPr>
          <w:rFonts w:ascii="宋体" w:cs="宋体"/>
        </w:rPr>
      </w:pPr>
      <w:r>
        <w:rPr>
          <w:rFonts w:ascii="宋体" w:hAnsi="宋体" w:cs="宋体" w:hint="eastAsia"/>
        </w:rPr>
        <w:t>本次施工的主要管理人员为轨道交通机电中心维保维修人员，管理人员具有丰富的轨道交通施工管理经验</w:t>
      </w:r>
    </w:p>
    <w:p w:rsidR="00574069" w:rsidRDefault="00574069" w:rsidP="00574069">
      <w:pPr>
        <w:outlineLvl w:val="0"/>
        <w:rPr>
          <w:rFonts w:ascii="宋体" w:cs="宋体"/>
          <w:b/>
        </w:rPr>
      </w:pPr>
      <w:bookmarkStart w:id="6" w:name="_Toc24846"/>
      <w:r>
        <w:rPr>
          <w:rFonts w:ascii="宋体" w:hAnsi="宋体" w:cs="宋体" w:hint="eastAsia"/>
          <w:b/>
        </w:rPr>
        <w:t>6、技术保证措施</w:t>
      </w:r>
      <w:bookmarkEnd w:id="6"/>
    </w:p>
    <w:p w:rsidR="00574069" w:rsidRDefault="00574069" w:rsidP="00574069">
      <w:pPr>
        <w:pStyle w:val="2"/>
        <w:numPr>
          <w:ilvl w:val="0"/>
          <w:numId w:val="3"/>
        </w:numPr>
        <w:spacing w:line="360" w:lineRule="auto"/>
        <w:ind w:firstLineChars="0"/>
        <w:rPr>
          <w:rFonts w:ascii="宋体" w:cs="宋体"/>
        </w:rPr>
      </w:pPr>
      <w:r>
        <w:rPr>
          <w:rFonts w:ascii="宋体" w:hAnsi="宋体" w:cs="宋体" w:hint="eastAsia"/>
        </w:rPr>
        <w:t>项目负责制：选派优秀项目施工管理人员为该项目的负责人，明确该项项目工程施工负责人、技术人员、安全员、材料人员的工作职责，各司其职，相互配合，以科学管理和先进技术为手段，行使计划、施工、指挥、协调、控制和监督。接受运营公司相关管理部门的监督指导，及时向中心汇报工作；</w:t>
      </w:r>
    </w:p>
    <w:p w:rsidR="00574069" w:rsidRDefault="00574069" w:rsidP="00574069">
      <w:pPr>
        <w:pStyle w:val="2"/>
        <w:numPr>
          <w:ilvl w:val="0"/>
          <w:numId w:val="3"/>
        </w:numPr>
        <w:spacing w:line="360" w:lineRule="auto"/>
        <w:ind w:firstLineChars="0"/>
        <w:rPr>
          <w:rFonts w:ascii="宋体" w:cs="宋体"/>
        </w:rPr>
      </w:pPr>
      <w:r>
        <w:rPr>
          <w:rFonts w:ascii="宋体" w:hAnsi="宋体" w:cs="宋体" w:hint="eastAsia"/>
        </w:rPr>
        <w:t>在施工过程中，要严格落实施工方案的具体要求，每一道工序完成后均应自检，自检合格后方可进行下一道工序的施工；</w:t>
      </w:r>
    </w:p>
    <w:p w:rsidR="00574069" w:rsidRDefault="00574069" w:rsidP="00574069">
      <w:pPr>
        <w:outlineLvl w:val="0"/>
        <w:rPr>
          <w:rFonts w:ascii="宋体" w:cs="宋体"/>
          <w:b/>
        </w:rPr>
      </w:pPr>
      <w:bookmarkStart w:id="7" w:name="_Toc2957"/>
      <w:r>
        <w:rPr>
          <w:rFonts w:ascii="宋体" w:hAnsi="宋体" w:cs="宋体" w:hint="eastAsia"/>
          <w:b/>
        </w:rPr>
        <w:t>7、物资、设备管理保证措施</w:t>
      </w:r>
      <w:bookmarkEnd w:id="7"/>
    </w:p>
    <w:p w:rsidR="00574069" w:rsidRDefault="00574069" w:rsidP="00574069">
      <w:pPr>
        <w:pStyle w:val="2"/>
        <w:numPr>
          <w:ilvl w:val="0"/>
          <w:numId w:val="4"/>
        </w:numPr>
        <w:spacing w:line="360" w:lineRule="auto"/>
        <w:ind w:firstLineChars="0"/>
        <w:rPr>
          <w:rFonts w:ascii="宋体" w:cs="宋体"/>
        </w:rPr>
      </w:pPr>
      <w:r>
        <w:rPr>
          <w:rFonts w:ascii="宋体" w:hAnsi="宋体" w:cs="宋体" w:hint="eastAsia"/>
        </w:rPr>
        <w:t>按工程进度编制材料需求计划表，力求准确可靠；</w:t>
      </w:r>
    </w:p>
    <w:p w:rsidR="00574069" w:rsidRDefault="00574069" w:rsidP="00574069">
      <w:pPr>
        <w:pStyle w:val="2"/>
        <w:numPr>
          <w:ilvl w:val="0"/>
          <w:numId w:val="4"/>
        </w:numPr>
        <w:spacing w:line="360" w:lineRule="auto"/>
        <w:ind w:firstLineChars="0"/>
        <w:rPr>
          <w:rFonts w:ascii="宋体" w:cs="宋体"/>
        </w:rPr>
      </w:pPr>
      <w:r>
        <w:rPr>
          <w:rFonts w:ascii="宋体" w:hAnsi="宋体" w:cs="宋体" w:hint="eastAsia"/>
        </w:rPr>
        <w:t>专人定期对施工机械设备进行维修、保养，以保证其满足施工所需，所有进场设备必须保持良好状态；</w:t>
      </w:r>
    </w:p>
    <w:p w:rsidR="00574069" w:rsidRDefault="00574069" w:rsidP="00574069">
      <w:pPr>
        <w:pStyle w:val="2"/>
        <w:numPr>
          <w:ilvl w:val="0"/>
          <w:numId w:val="4"/>
        </w:numPr>
        <w:spacing w:line="360" w:lineRule="auto"/>
        <w:ind w:firstLineChars="0"/>
        <w:rPr>
          <w:rFonts w:ascii="宋体" w:cs="宋体"/>
        </w:rPr>
      </w:pPr>
      <w:r>
        <w:rPr>
          <w:rFonts w:ascii="宋体" w:hAnsi="宋体" w:cs="宋体" w:hint="eastAsia"/>
        </w:rPr>
        <w:t>建立严格的原材料、成品和半成品进场验收制度，对采购进场的原材料及成品、半成品要由质量、技术有关人员组织进行验收，验收的内容包括：</w:t>
      </w:r>
    </w:p>
    <w:p w:rsidR="00574069" w:rsidRDefault="00574069" w:rsidP="00574069">
      <w:pPr>
        <w:pStyle w:val="2"/>
        <w:numPr>
          <w:ilvl w:val="1"/>
          <w:numId w:val="4"/>
        </w:numPr>
        <w:spacing w:line="360" w:lineRule="auto"/>
        <w:ind w:firstLineChars="0"/>
        <w:rPr>
          <w:rFonts w:ascii="宋体" w:cs="宋体"/>
        </w:rPr>
      </w:pPr>
      <w:r>
        <w:rPr>
          <w:rFonts w:ascii="宋体" w:hAnsi="宋体" w:cs="宋体" w:hint="eastAsia"/>
        </w:rPr>
        <w:t>进场货物的品种、规格、数量是否符合采购计划；</w:t>
      </w:r>
    </w:p>
    <w:p w:rsidR="00574069" w:rsidRDefault="00574069" w:rsidP="00574069">
      <w:pPr>
        <w:pStyle w:val="2"/>
        <w:numPr>
          <w:ilvl w:val="1"/>
          <w:numId w:val="4"/>
        </w:numPr>
        <w:spacing w:line="360" w:lineRule="auto"/>
        <w:ind w:firstLineChars="0"/>
        <w:rPr>
          <w:rFonts w:ascii="宋体" w:cs="宋体"/>
        </w:rPr>
      </w:pPr>
      <w:r>
        <w:rPr>
          <w:rFonts w:ascii="宋体" w:hAnsi="宋体" w:cs="宋体" w:hint="eastAsia"/>
        </w:rPr>
        <w:t>供应厂家的产品合格证或检验报告是否齐全；</w:t>
      </w:r>
    </w:p>
    <w:p w:rsidR="00574069" w:rsidRDefault="00574069" w:rsidP="00574069">
      <w:pPr>
        <w:pStyle w:val="2"/>
        <w:numPr>
          <w:ilvl w:val="1"/>
          <w:numId w:val="4"/>
        </w:numPr>
        <w:spacing w:line="360" w:lineRule="auto"/>
        <w:ind w:firstLineChars="0"/>
        <w:rPr>
          <w:rFonts w:ascii="宋体" w:cs="宋体"/>
        </w:rPr>
      </w:pPr>
      <w:r>
        <w:rPr>
          <w:rFonts w:ascii="宋体" w:hAnsi="宋体" w:cs="宋体" w:hint="eastAsia"/>
        </w:rPr>
        <w:t>产品现场质量检查，并填写检查验收记录；</w:t>
      </w:r>
    </w:p>
    <w:p w:rsidR="00574069" w:rsidRDefault="00574069" w:rsidP="00574069">
      <w:pPr>
        <w:pStyle w:val="2"/>
        <w:numPr>
          <w:ilvl w:val="0"/>
          <w:numId w:val="4"/>
        </w:numPr>
        <w:spacing w:line="360" w:lineRule="auto"/>
        <w:ind w:firstLineChars="0"/>
        <w:rPr>
          <w:rFonts w:ascii="宋体" w:cs="宋体"/>
        </w:rPr>
      </w:pPr>
      <w:r>
        <w:rPr>
          <w:rFonts w:ascii="宋体" w:hAnsi="宋体" w:cs="宋体" w:hint="eastAsia"/>
        </w:rPr>
        <w:t>按验收程序收货后分类分批堆放管理，做好标记。质量检查记录保存备查。对检查验收不合格的原材料、成品和半成品，要马上清除出场，不得使用。</w:t>
      </w:r>
    </w:p>
    <w:p w:rsidR="00574069" w:rsidRDefault="00574069" w:rsidP="00574069">
      <w:pPr>
        <w:outlineLvl w:val="0"/>
        <w:rPr>
          <w:rFonts w:ascii="宋体" w:cs="宋体"/>
          <w:b/>
        </w:rPr>
      </w:pPr>
      <w:bookmarkStart w:id="8" w:name="_Toc295822004"/>
      <w:bookmarkStart w:id="9" w:name="_Toc295822033"/>
      <w:bookmarkStart w:id="10" w:name="_Toc21072"/>
      <w:r>
        <w:rPr>
          <w:rFonts w:ascii="宋体" w:hAnsi="宋体" w:cs="宋体" w:hint="eastAsia"/>
          <w:b/>
        </w:rPr>
        <w:t>8、</w:t>
      </w:r>
      <w:bookmarkEnd w:id="8"/>
      <w:bookmarkEnd w:id="9"/>
      <w:r>
        <w:rPr>
          <w:rFonts w:ascii="宋体" w:hAnsi="宋体" w:cs="宋体" w:hint="eastAsia"/>
          <w:b/>
        </w:rPr>
        <w:t>安全文明施工保证措施</w:t>
      </w:r>
      <w:bookmarkEnd w:id="10"/>
    </w:p>
    <w:p w:rsidR="00574069" w:rsidRDefault="00574069" w:rsidP="00574069">
      <w:pPr>
        <w:pStyle w:val="2"/>
        <w:numPr>
          <w:ilvl w:val="0"/>
          <w:numId w:val="5"/>
        </w:numPr>
        <w:spacing w:line="360" w:lineRule="auto"/>
        <w:ind w:firstLineChars="0"/>
        <w:rPr>
          <w:rFonts w:ascii="宋体" w:cs="宋体"/>
        </w:rPr>
      </w:pPr>
      <w:bookmarkStart w:id="11" w:name="_Toc294599121"/>
      <w:bookmarkStart w:id="12" w:name="_Toc294599957"/>
      <w:bookmarkStart w:id="13" w:name="_Toc294600116"/>
      <w:bookmarkStart w:id="14" w:name="_Toc294600432"/>
      <w:bookmarkStart w:id="15" w:name="_Toc294603111"/>
      <w:bookmarkStart w:id="16" w:name="_Toc294858449"/>
      <w:bookmarkStart w:id="17" w:name="_Toc294860223"/>
      <w:bookmarkStart w:id="18" w:name="_Toc294860264"/>
      <w:r>
        <w:rPr>
          <w:rFonts w:ascii="宋体" w:hAnsi="宋体" w:cs="宋体" w:hint="eastAsia"/>
        </w:rPr>
        <w:t>施工位于出入口，所以要密切加强与轨道交通相关部门的协调工作；</w:t>
      </w:r>
    </w:p>
    <w:p w:rsidR="00574069" w:rsidRDefault="00574069" w:rsidP="00574069">
      <w:pPr>
        <w:pStyle w:val="2"/>
        <w:numPr>
          <w:ilvl w:val="0"/>
          <w:numId w:val="5"/>
        </w:numPr>
        <w:spacing w:line="360" w:lineRule="auto"/>
        <w:ind w:firstLineChars="0"/>
        <w:rPr>
          <w:rFonts w:ascii="宋体" w:cs="宋体"/>
        </w:rPr>
      </w:pPr>
      <w:r>
        <w:rPr>
          <w:rFonts w:ascii="宋体" w:hAnsi="宋体" w:cs="宋体" w:hint="eastAsia"/>
        </w:rPr>
        <w:t>施工前须由负责人向施工人员进行技术交底和安全交底，未经教育者不得进入施工现场作业，进入施工场地要着装统一整齐，穿戴劳动防护用品，防止造成人身伤害；</w:t>
      </w:r>
    </w:p>
    <w:p w:rsidR="00574069" w:rsidRDefault="00574069" w:rsidP="00574069">
      <w:pPr>
        <w:pStyle w:val="2"/>
        <w:numPr>
          <w:ilvl w:val="0"/>
          <w:numId w:val="5"/>
        </w:numPr>
        <w:spacing w:line="360" w:lineRule="auto"/>
        <w:ind w:firstLineChars="0"/>
        <w:rPr>
          <w:rFonts w:ascii="宋体" w:cs="宋体"/>
        </w:rPr>
      </w:pPr>
      <w:r>
        <w:rPr>
          <w:rFonts w:ascii="宋体" w:hAnsi="宋体" w:cs="宋体" w:hint="eastAsia"/>
        </w:rPr>
        <w:t>施工工作应统一进行，施工人员工作前不许饮酒，进入施工现场不准嬉笑打闹。应立足本职工作，不得动用不属本职工作范围内的设备；</w:t>
      </w:r>
    </w:p>
    <w:p w:rsidR="00574069" w:rsidRDefault="00574069" w:rsidP="00574069">
      <w:pPr>
        <w:outlineLvl w:val="0"/>
        <w:rPr>
          <w:rFonts w:ascii="宋体" w:cs="宋体"/>
          <w:b/>
        </w:rPr>
      </w:pPr>
      <w:bookmarkStart w:id="19" w:name="_Toc19766"/>
      <w:bookmarkEnd w:id="11"/>
      <w:bookmarkEnd w:id="12"/>
      <w:bookmarkEnd w:id="13"/>
      <w:bookmarkEnd w:id="14"/>
      <w:bookmarkEnd w:id="15"/>
      <w:bookmarkEnd w:id="16"/>
      <w:bookmarkEnd w:id="17"/>
      <w:bookmarkEnd w:id="18"/>
      <w:r>
        <w:rPr>
          <w:rFonts w:ascii="宋体" w:hAnsi="宋体" w:cs="宋体" w:hint="eastAsia"/>
          <w:b/>
        </w:rPr>
        <w:t>9、质量保证措施</w:t>
      </w:r>
      <w:bookmarkEnd w:id="19"/>
    </w:p>
    <w:p w:rsidR="00574069" w:rsidRPr="00905792" w:rsidRDefault="00574069" w:rsidP="00574069">
      <w:pPr>
        <w:jc w:val="left"/>
        <w:rPr>
          <w:rFonts w:asciiTheme="minorEastAsia" w:hAnsiTheme="minorEastAsia"/>
        </w:rPr>
      </w:pPr>
      <w:r w:rsidRPr="00905792">
        <w:rPr>
          <w:rFonts w:asciiTheme="minorEastAsia" w:hAnsiTheme="minorEastAsia" w:hint="eastAsia"/>
        </w:rPr>
        <w:t>1、质保体系</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1.1卖方须严格按照ISO9000质量体系的规定，制定相应的项目质量控制标准，以及制定工程各个阶段</w:t>
      </w:r>
      <w:r w:rsidRPr="00812D3B">
        <w:rPr>
          <w:rFonts w:ascii="宋体" w:hAnsi="宋体" w:cs="宋体" w:hint="eastAsia"/>
          <w:sz w:val="21"/>
        </w:rPr>
        <w:lastRenderedPageBreak/>
        <w:t>的切实可行的质量控制措施。</w:t>
      </w:r>
      <w:bookmarkStart w:id="20" w:name="_Toc135212342"/>
      <w:r w:rsidRPr="00812D3B">
        <w:rPr>
          <w:rFonts w:ascii="宋体" w:hAnsi="宋体" w:cs="宋体" w:hint="eastAsia"/>
          <w:sz w:val="21"/>
        </w:rPr>
        <w:t>包括但不限于：原材料及外购件、设计、生产制造、出厂检验等阶段的质量控制</w:t>
      </w:r>
      <w:bookmarkEnd w:id="20"/>
      <w:r w:rsidRPr="00812D3B">
        <w:rPr>
          <w:rFonts w:ascii="宋体" w:hAnsi="宋体" w:cs="宋体" w:hint="eastAsia"/>
          <w:sz w:val="21"/>
        </w:rPr>
        <w:t>。</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1.2卖方</w:t>
      </w:r>
      <w:r w:rsidRPr="00812D3B">
        <w:rPr>
          <w:rFonts w:ascii="宋体" w:hAnsi="宋体" w:cs="宋体"/>
          <w:sz w:val="21"/>
        </w:rPr>
        <w:t>须保证主要部件的产地与</w:t>
      </w:r>
      <w:r w:rsidRPr="00812D3B">
        <w:rPr>
          <w:rFonts w:ascii="宋体" w:hAnsi="宋体" w:cs="宋体" w:hint="eastAsia"/>
          <w:sz w:val="21"/>
        </w:rPr>
        <w:t>合同文件</w:t>
      </w:r>
      <w:r w:rsidRPr="00812D3B">
        <w:rPr>
          <w:rFonts w:ascii="宋体" w:hAnsi="宋体" w:cs="宋体"/>
          <w:sz w:val="21"/>
        </w:rPr>
        <w:t>相符，在任何时候，买方如发现产地不符合要求，</w:t>
      </w:r>
      <w:r w:rsidRPr="00812D3B">
        <w:rPr>
          <w:rFonts w:ascii="宋体" w:hAnsi="宋体" w:cs="宋体" w:hint="eastAsia"/>
          <w:sz w:val="21"/>
        </w:rPr>
        <w:t>卖方</w:t>
      </w:r>
      <w:r w:rsidRPr="00812D3B">
        <w:rPr>
          <w:rFonts w:ascii="宋体" w:hAnsi="宋体" w:cs="宋体"/>
          <w:sz w:val="21"/>
        </w:rPr>
        <w:t>须无偿更换</w:t>
      </w:r>
      <w:r w:rsidRPr="00812D3B">
        <w:rPr>
          <w:rFonts w:ascii="宋体" w:hAnsi="宋体" w:cs="宋体" w:hint="eastAsia"/>
          <w:sz w:val="21"/>
        </w:rPr>
        <w:t>，买方保留进一步追究卖方</w:t>
      </w:r>
      <w:r w:rsidRPr="00812D3B">
        <w:rPr>
          <w:rFonts w:ascii="宋体" w:hAnsi="宋体" w:cs="宋体"/>
          <w:sz w:val="21"/>
        </w:rPr>
        <w:t>责任</w:t>
      </w:r>
      <w:r w:rsidRPr="00812D3B">
        <w:rPr>
          <w:rFonts w:ascii="宋体" w:hAnsi="宋体" w:cs="宋体" w:hint="eastAsia"/>
          <w:sz w:val="21"/>
        </w:rPr>
        <w:t>的权利</w:t>
      </w:r>
      <w:r w:rsidRPr="00812D3B">
        <w:rPr>
          <w:rFonts w:ascii="宋体" w:hAnsi="宋体" w:cs="宋体"/>
          <w:sz w:val="21"/>
        </w:rPr>
        <w:t>。</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1.3卖方须具有设备生产所需的一切必备条件（设备、人员、资质等），并在买方的组织下，全面负责所供设备的生产及各项技术服务。</w:t>
      </w:r>
    </w:p>
    <w:p w:rsidR="00574069" w:rsidRPr="00812D3B" w:rsidRDefault="00574069" w:rsidP="00574069">
      <w:pPr>
        <w:jc w:val="left"/>
        <w:rPr>
          <w:rFonts w:ascii="宋体" w:hAnsi="宋体" w:cs="宋体"/>
          <w:sz w:val="21"/>
        </w:rPr>
      </w:pPr>
      <w:r w:rsidRPr="00812D3B">
        <w:rPr>
          <w:rFonts w:ascii="宋体" w:hAnsi="宋体" w:cs="宋体" w:hint="eastAsia"/>
          <w:sz w:val="21"/>
        </w:rPr>
        <w:t>2、质保期</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2.1质保期自验收完成之日起计算，质保期为二年。</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2.2在质保期内，卖方须无偿提供保养和维修服务，主要内容如下：</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2.2.1质保期内，卖方应负责提供充足的备品备件。</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2.2.2 质保期内，设备因本身质量问题所出现的故障、缺陷等问题，卖方应承</w:t>
      </w:r>
      <w:proofErr w:type="gramStart"/>
      <w:r w:rsidRPr="00812D3B">
        <w:rPr>
          <w:rFonts w:ascii="宋体" w:hAnsi="宋体" w:cs="宋体" w:hint="eastAsia"/>
          <w:sz w:val="21"/>
        </w:rPr>
        <w:t>担一切</w:t>
      </w:r>
      <w:proofErr w:type="gramEnd"/>
      <w:r w:rsidRPr="00812D3B">
        <w:rPr>
          <w:rFonts w:ascii="宋体" w:hAnsi="宋体" w:cs="宋体" w:hint="eastAsia"/>
          <w:sz w:val="21"/>
        </w:rPr>
        <w:t>责任，并根据故障情况进行部件更换、维修，直到整个设备更换。</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2.2.3</w:t>
      </w:r>
      <w:r w:rsidRPr="00812D3B">
        <w:rPr>
          <w:rFonts w:ascii="宋体" w:hAnsi="宋体" w:cs="宋体"/>
          <w:sz w:val="21"/>
        </w:rPr>
        <w:t>凡在质保期内非人为原因损坏、失效或已达报废标准而作了更换处理的零部件，</w:t>
      </w:r>
      <w:r w:rsidRPr="00812D3B">
        <w:rPr>
          <w:rFonts w:ascii="宋体" w:hAnsi="宋体" w:cs="宋体" w:hint="eastAsia"/>
          <w:sz w:val="21"/>
        </w:rPr>
        <w:t>从更换之日起重新计算，</w:t>
      </w:r>
      <w:r w:rsidRPr="00812D3B">
        <w:rPr>
          <w:rFonts w:ascii="宋体" w:hAnsi="宋体" w:cs="宋体"/>
          <w:sz w:val="21"/>
        </w:rPr>
        <w:t>继续有</w:t>
      </w:r>
      <w:r w:rsidRPr="00812D3B">
        <w:rPr>
          <w:rFonts w:ascii="宋体" w:hAnsi="宋体" w:cs="宋体" w:hint="eastAsia"/>
          <w:sz w:val="21"/>
        </w:rPr>
        <w:t>二年</w:t>
      </w:r>
      <w:r w:rsidRPr="00812D3B">
        <w:rPr>
          <w:rFonts w:ascii="宋体" w:hAnsi="宋体" w:cs="宋体"/>
          <w:sz w:val="21"/>
        </w:rPr>
        <w:t>的质保期。</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3、质保期满后，卖方应继续提供维修服务，只收取维修配件成本费，免收人工费。</w:t>
      </w:r>
    </w:p>
    <w:p w:rsidR="00574069" w:rsidRDefault="00574069" w:rsidP="00574069">
      <w:pPr>
        <w:pStyle w:val="1"/>
        <w:spacing w:before="0" w:after="0" w:line="360" w:lineRule="auto"/>
        <w:ind w:left="340" w:hanging="340"/>
        <w:rPr>
          <w:rFonts w:asciiTheme="minorEastAsia" w:hAnsiTheme="minorEastAsia"/>
          <w:sz w:val="24"/>
          <w:szCs w:val="24"/>
        </w:rPr>
      </w:pPr>
      <w:bookmarkStart w:id="21" w:name="_Toc432577741"/>
      <w:r>
        <w:rPr>
          <w:rFonts w:asciiTheme="minorEastAsia" w:hAnsiTheme="minorEastAsia" w:hint="eastAsia"/>
          <w:sz w:val="24"/>
          <w:szCs w:val="24"/>
        </w:rPr>
        <w:t>10</w:t>
      </w:r>
      <w:r w:rsidRPr="005E3C3F">
        <w:rPr>
          <w:rFonts w:asciiTheme="minorEastAsia" w:hAnsiTheme="minorEastAsia" w:hint="eastAsia"/>
          <w:sz w:val="24"/>
          <w:szCs w:val="24"/>
        </w:rPr>
        <w:t>、培训</w:t>
      </w:r>
      <w:bookmarkEnd w:id="21"/>
    </w:p>
    <w:p w:rsidR="00574069" w:rsidRPr="00743788" w:rsidRDefault="00574069" w:rsidP="00574069">
      <w:pPr>
        <w:rPr>
          <w:rFonts w:asciiTheme="minorEastAsia" w:hAnsiTheme="minorEastAsia"/>
          <w:b/>
        </w:rPr>
      </w:pPr>
      <w:r>
        <w:rPr>
          <w:rFonts w:asciiTheme="minorEastAsia" w:hAnsiTheme="minorEastAsia" w:cs="宋体" w:hint="eastAsia"/>
        </w:rPr>
        <w:t>1、培训内容</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1.1操作培训：教会设备使用人员在日常情况下如何操作使用语音播报器。</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1.2维护培训：使学员获得如何维护设备，具备常规故障分析及处理能力</w:t>
      </w:r>
    </w:p>
    <w:p w:rsidR="00574069" w:rsidRDefault="00574069" w:rsidP="00574069">
      <w:pPr>
        <w:jc w:val="left"/>
        <w:rPr>
          <w:rFonts w:asciiTheme="minorEastAsia" w:hAnsiTheme="minorEastAsia" w:cs="宋体"/>
        </w:rPr>
      </w:pPr>
      <w:r>
        <w:rPr>
          <w:rFonts w:asciiTheme="minorEastAsia" w:hAnsiTheme="minorEastAsia" w:cs="宋体" w:hint="eastAsia"/>
        </w:rPr>
        <w:t>2、培训方式</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卖方为买方在验收前进行一次培训，培训地点在</w:t>
      </w:r>
      <w:proofErr w:type="gramStart"/>
      <w:r w:rsidRPr="00812D3B">
        <w:rPr>
          <w:rFonts w:ascii="宋体" w:hAnsi="宋体" w:cs="宋体" w:hint="eastAsia"/>
          <w:sz w:val="21"/>
        </w:rPr>
        <w:t>天童庄车辆段</w:t>
      </w:r>
      <w:proofErr w:type="gramEnd"/>
      <w:r w:rsidRPr="00812D3B">
        <w:rPr>
          <w:rFonts w:ascii="宋体" w:hAnsi="宋体" w:cs="宋体" w:hint="eastAsia"/>
          <w:sz w:val="21"/>
        </w:rPr>
        <w:t>，卖方提供的培训资料不少于10份。</w:t>
      </w:r>
    </w:p>
    <w:p w:rsidR="00574069" w:rsidRDefault="00574069" w:rsidP="00574069">
      <w:pPr>
        <w:jc w:val="left"/>
        <w:rPr>
          <w:rFonts w:asciiTheme="minorEastAsia" w:hAnsiTheme="minorEastAsia" w:cs="宋体"/>
        </w:rPr>
      </w:pPr>
      <w:r>
        <w:rPr>
          <w:rFonts w:asciiTheme="minorEastAsia" w:hAnsiTheme="minorEastAsia" w:cs="宋体" w:hint="eastAsia"/>
        </w:rPr>
        <w:t>3、培训费用</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培训成本包括但不限于以下内容：</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3.1</w:t>
      </w:r>
      <w:proofErr w:type="gramStart"/>
      <w:r w:rsidRPr="00812D3B">
        <w:rPr>
          <w:rFonts w:ascii="宋体" w:hAnsi="宋体" w:cs="宋体" w:hint="eastAsia"/>
          <w:sz w:val="21"/>
        </w:rPr>
        <w:t>各</w:t>
      </w:r>
      <w:proofErr w:type="gramEnd"/>
      <w:r w:rsidRPr="00812D3B">
        <w:rPr>
          <w:rFonts w:ascii="宋体" w:hAnsi="宋体" w:cs="宋体" w:hint="eastAsia"/>
          <w:sz w:val="21"/>
        </w:rPr>
        <w:t>类培训使用卖方设备的成本，教员及书本费用。</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3.2卖方人员在现场培训中的所有费用。</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3.3培训其他费用。</w:t>
      </w:r>
    </w:p>
    <w:p w:rsidR="00574069" w:rsidRPr="00812D3B" w:rsidRDefault="00574069" w:rsidP="00574069">
      <w:pPr>
        <w:ind w:firstLineChars="200" w:firstLine="420"/>
        <w:jc w:val="left"/>
        <w:rPr>
          <w:rFonts w:ascii="宋体" w:hAnsi="宋体" w:cs="宋体"/>
          <w:sz w:val="21"/>
        </w:rPr>
      </w:pPr>
      <w:r w:rsidRPr="00812D3B">
        <w:rPr>
          <w:rFonts w:ascii="宋体" w:hAnsi="宋体" w:cs="宋体" w:hint="eastAsia"/>
          <w:sz w:val="21"/>
        </w:rPr>
        <w:t>培训费用包含在投标总价中。</w:t>
      </w:r>
    </w:p>
    <w:p w:rsidR="00B3296E" w:rsidRPr="00574069" w:rsidRDefault="00B3296E"/>
    <w:sectPr w:rsidR="00B3296E" w:rsidRPr="00574069" w:rsidSect="000C7174">
      <w:pgSz w:w="11906" w:h="16838"/>
      <w:pgMar w:top="1440" w:right="1077" w:bottom="1440" w:left="1077" w:header="851" w:footer="992"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534DE38"/>
    <w:lvl w:ilvl="0">
      <w:start w:val="1"/>
      <w:numFmt w:val="decimal"/>
      <w:lvlText w:val="%1、"/>
      <w:lvlJc w:val="left"/>
      <w:pPr>
        <w:ind w:left="360" w:hanging="360"/>
      </w:pPr>
      <w:rPr>
        <w:rFonts w:ascii="宋体" w:eastAsia="宋体"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00000010"/>
    <w:multiLevelType w:val="multilevel"/>
    <w:tmpl w:val="00000010"/>
    <w:lvl w:ilvl="0">
      <w:start w:val="1"/>
      <w:numFmt w:val="bullet"/>
      <w:lvlText w:val=""/>
      <w:lvlJc w:val="left"/>
      <w:pPr>
        <w:ind w:left="720" w:hanging="360"/>
      </w:pPr>
      <w:rPr>
        <w:rFonts w:ascii="Wingdings" w:hAnsi="Wingdings"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00B67724"/>
    <w:multiLevelType w:val="multilevel"/>
    <w:tmpl w:val="00B67724"/>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
    <w:nsid w:val="0512294A"/>
    <w:multiLevelType w:val="multilevel"/>
    <w:tmpl w:val="0512294A"/>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nsid w:val="1CD30694"/>
    <w:multiLevelType w:val="hybridMultilevel"/>
    <w:tmpl w:val="0FE62BB0"/>
    <w:lvl w:ilvl="0" w:tplc="81565610">
      <w:start w:val="1"/>
      <w:numFmt w:val="decimal"/>
      <w:lvlText w:val="%1"/>
      <w:lvlJc w:val="left"/>
      <w:pPr>
        <w:tabs>
          <w:tab w:val="num" w:pos="420"/>
        </w:tabs>
        <w:ind w:left="420" w:hanging="36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43557F"/>
    <w:multiLevelType w:val="multilevel"/>
    <w:tmpl w:val="6A43557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6">
    <w:nsid w:val="7395758B"/>
    <w:multiLevelType w:val="multilevel"/>
    <w:tmpl w:val="7395758B"/>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069"/>
    <w:rsid w:val="00000194"/>
    <w:rsid w:val="000005A2"/>
    <w:rsid w:val="00001FF1"/>
    <w:rsid w:val="00002217"/>
    <w:rsid w:val="00002D1D"/>
    <w:rsid w:val="000034F4"/>
    <w:rsid w:val="00003B46"/>
    <w:rsid w:val="00003B62"/>
    <w:rsid w:val="0000440C"/>
    <w:rsid w:val="00004748"/>
    <w:rsid w:val="0000641A"/>
    <w:rsid w:val="0000706D"/>
    <w:rsid w:val="000071FB"/>
    <w:rsid w:val="00007438"/>
    <w:rsid w:val="00010225"/>
    <w:rsid w:val="000106A6"/>
    <w:rsid w:val="000106CD"/>
    <w:rsid w:val="00011268"/>
    <w:rsid w:val="00011BC2"/>
    <w:rsid w:val="00012374"/>
    <w:rsid w:val="0001275B"/>
    <w:rsid w:val="00012E3A"/>
    <w:rsid w:val="00012E85"/>
    <w:rsid w:val="00013D71"/>
    <w:rsid w:val="000148DE"/>
    <w:rsid w:val="00014FFB"/>
    <w:rsid w:val="00015943"/>
    <w:rsid w:val="00015E64"/>
    <w:rsid w:val="00016875"/>
    <w:rsid w:val="0001688E"/>
    <w:rsid w:val="0001743B"/>
    <w:rsid w:val="000179D3"/>
    <w:rsid w:val="000204E1"/>
    <w:rsid w:val="00020508"/>
    <w:rsid w:val="000205F0"/>
    <w:rsid w:val="00020A03"/>
    <w:rsid w:val="000216ED"/>
    <w:rsid w:val="00021A2D"/>
    <w:rsid w:val="0002251B"/>
    <w:rsid w:val="00024B19"/>
    <w:rsid w:val="000259B6"/>
    <w:rsid w:val="00025B78"/>
    <w:rsid w:val="00030425"/>
    <w:rsid w:val="00030828"/>
    <w:rsid w:val="00030972"/>
    <w:rsid w:val="000311B4"/>
    <w:rsid w:val="00031C05"/>
    <w:rsid w:val="00031FCC"/>
    <w:rsid w:val="000324C0"/>
    <w:rsid w:val="00032CDF"/>
    <w:rsid w:val="000332B1"/>
    <w:rsid w:val="00034353"/>
    <w:rsid w:val="00034595"/>
    <w:rsid w:val="00034658"/>
    <w:rsid w:val="000360EF"/>
    <w:rsid w:val="00036276"/>
    <w:rsid w:val="000379CE"/>
    <w:rsid w:val="000425B9"/>
    <w:rsid w:val="000427FC"/>
    <w:rsid w:val="00042C03"/>
    <w:rsid w:val="00042E36"/>
    <w:rsid w:val="0004353F"/>
    <w:rsid w:val="00043962"/>
    <w:rsid w:val="00044B2A"/>
    <w:rsid w:val="00045077"/>
    <w:rsid w:val="0004526A"/>
    <w:rsid w:val="000458B5"/>
    <w:rsid w:val="00046F37"/>
    <w:rsid w:val="0004772A"/>
    <w:rsid w:val="0005012D"/>
    <w:rsid w:val="00050A35"/>
    <w:rsid w:val="000529C6"/>
    <w:rsid w:val="00052A5E"/>
    <w:rsid w:val="000550C6"/>
    <w:rsid w:val="00055481"/>
    <w:rsid w:val="00055A35"/>
    <w:rsid w:val="00055B93"/>
    <w:rsid w:val="000569C2"/>
    <w:rsid w:val="00057D4D"/>
    <w:rsid w:val="00057FD6"/>
    <w:rsid w:val="000601A8"/>
    <w:rsid w:val="00062350"/>
    <w:rsid w:val="00064599"/>
    <w:rsid w:val="000656D6"/>
    <w:rsid w:val="000672F8"/>
    <w:rsid w:val="00070ED6"/>
    <w:rsid w:val="0007132A"/>
    <w:rsid w:val="0007254B"/>
    <w:rsid w:val="0007283E"/>
    <w:rsid w:val="000740BB"/>
    <w:rsid w:val="00074186"/>
    <w:rsid w:val="000751C3"/>
    <w:rsid w:val="0007542B"/>
    <w:rsid w:val="00075B2E"/>
    <w:rsid w:val="00076581"/>
    <w:rsid w:val="000770AA"/>
    <w:rsid w:val="00077DDC"/>
    <w:rsid w:val="00080420"/>
    <w:rsid w:val="00080489"/>
    <w:rsid w:val="00080E9E"/>
    <w:rsid w:val="000817DB"/>
    <w:rsid w:val="00082285"/>
    <w:rsid w:val="00082F4D"/>
    <w:rsid w:val="000839E8"/>
    <w:rsid w:val="00083A83"/>
    <w:rsid w:val="00083C3B"/>
    <w:rsid w:val="00084ED7"/>
    <w:rsid w:val="00085236"/>
    <w:rsid w:val="0008587D"/>
    <w:rsid w:val="00085F8F"/>
    <w:rsid w:val="000865DF"/>
    <w:rsid w:val="00086945"/>
    <w:rsid w:val="00087463"/>
    <w:rsid w:val="00087E42"/>
    <w:rsid w:val="00090D30"/>
    <w:rsid w:val="0009137F"/>
    <w:rsid w:val="00091E48"/>
    <w:rsid w:val="0009274F"/>
    <w:rsid w:val="000930F1"/>
    <w:rsid w:val="00093AA1"/>
    <w:rsid w:val="00093E96"/>
    <w:rsid w:val="00095056"/>
    <w:rsid w:val="00095078"/>
    <w:rsid w:val="00095FC8"/>
    <w:rsid w:val="000967E6"/>
    <w:rsid w:val="00097414"/>
    <w:rsid w:val="00097ACD"/>
    <w:rsid w:val="000A0E29"/>
    <w:rsid w:val="000A1032"/>
    <w:rsid w:val="000A233B"/>
    <w:rsid w:val="000A2BC8"/>
    <w:rsid w:val="000A33DD"/>
    <w:rsid w:val="000A3420"/>
    <w:rsid w:val="000A44FD"/>
    <w:rsid w:val="000A4B13"/>
    <w:rsid w:val="000A52FE"/>
    <w:rsid w:val="000A5BC5"/>
    <w:rsid w:val="000A63FC"/>
    <w:rsid w:val="000A7197"/>
    <w:rsid w:val="000B06A0"/>
    <w:rsid w:val="000B0928"/>
    <w:rsid w:val="000B2202"/>
    <w:rsid w:val="000B3024"/>
    <w:rsid w:val="000B563E"/>
    <w:rsid w:val="000B5696"/>
    <w:rsid w:val="000B5986"/>
    <w:rsid w:val="000B5C19"/>
    <w:rsid w:val="000B6D02"/>
    <w:rsid w:val="000B7CCE"/>
    <w:rsid w:val="000C0992"/>
    <w:rsid w:val="000C30B2"/>
    <w:rsid w:val="000C376D"/>
    <w:rsid w:val="000C3D2C"/>
    <w:rsid w:val="000C661E"/>
    <w:rsid w:val="000C70E2"/>
    <w:rsid w:val="000C7174"/>
    <w:rsid w:val="000C7EA2"/>
    <w:rsid w:val="000D07CB"/>
    <w:rsid w:val="000D2071"/>
    <w:rsid w:val="000D24F0"/>
    <w:rsid w:val="000D2C1C"/>
    <w:rsid w:val="000D330A"/>
    <w:rsid w:val="000D39B1"/>
    <w:rsid w:val="000D4B1A"/>
    <w:rsid w:val="000D51AC"/>
    <w:rsid w:val="000D6E75"/>
    <w:rsid w:val="000D7E22"/>
    <w:rsid w:val="000D7F18"/>
    <w:rsid w:val="000E0FCD"/>
    <w:rsid w:val="000E1467"/>
    <w:rsid w:val="000E2090"/>
    <w:rsid w:val="000E3FA5"/>
    <w:rsid w:val="000E4545"/>
    <w:rsid w:val="000E4551"/>
    <w:rsid w:val="000E4908"/>
    <w:rsid w:val="000E68A7"/>
    <w:rsid w:val="000F0E87"/>
    <w:rsid w:val="000F1ACB"/>
    <w:rsid w:val="000F1E1C"/>
    <w:rsid w:val="000F2208"/>
    <w:rsid w:val="000F4F2D"/>
    <w:rsid w:val="000F513D"/>
    <w:rsid w:val="000F7D0B"/>
    <w:rsid w:val="000F7F3C"/>
    <w:rsid w:val="00100603"/>
    <w:rsid w:val="00100F34"/>
    <w:rsid w:val="0010284B"/>
    <w:rsid w:val="00102DB6"/>
    <w:rsid w:val="00102EED"/>
    <w:rsid w:val="00103A8E"/>
    <w:rsid w:val="0010560A"/>
    <w:rsid w:val="0010768A"/>
    <w:rsid w:val="00107A93"/>
    <w:rsid w:val="001102A8"/>
    <w:rsid w:val="00110407"/>
    <w:rsid w:val="0011049A"/>
    <w:rsid w:val="00110E67"/>
    <w:rsid w:val="0011200A"/>
    <w:rsid w:val="00113D5D"/>
    <w:rsid w:val="00113FF9"/>
    <w:rsid w:val="00121755"/>
    <w:rsid w:val="001217BF"/>
    <w:rsid w:val="001217CF"/>
    <w:rsid w:val="00121EFD"/>
    <w:rsid w:val="00122250"/>
    <w:rsid w:val="00122694"/>
    <w:rsid w:val="001227D4"/>
    <w:rsid w:val="00122908"/>
    <w:rsid w:val="00122FBB"/>
    <w:rsid w:val="00123516"/>
    <w:rsid w:val="001235AF"/>
    <w:rsid w:val="00123A5E"/>
    <w:rsid w:val="00126801"/>
    <w:rsid w:val="0012780B"/>
    <w:rsid w:val="001278A1"/>
    <w:rsid w:val="0013008C"/>
    <w:rsid w:val="0013198E"/>
    <w:rsid w:val="00132783"/>
    <w:rsid w:val="00132FAF"/>
    <w:rsid w:val="001331AE"/>
    <w:rsid w:val="00133811"/>
    <w:rsid w:val="001347B7"/>
    <w:rsid w:val="00134F12"/>
    <w:rsid w:val="001351FA"/>
    <w:rsid w:val="00135E87"/>
    <w:rsid w:val="00136A25"/>
    <w:rsid w:val="00136BE3"/>
    <w:rsid w:val="00136BF2"/>
    <w:rsid w:val="00136C92"/>
    <w:rsid w:val="00137190"/>
    <w:rsid w:val="0013779C"/>
    <w:rsid w:val="00140659"/>
    <w:rsid w:val="0014143D"/>
    <w:rsid w:val="00141CBF"/>
    <w:rsid w:val="0014221F"/>
    <w:rsid w:val="001422B4"/>
    <w:rsid w:val="0014270A"/>
    <w:rsid w:val="001427EE"/>
    <w:rsid w:val="00142949"/>
    <w:rsid w:val="00143247"/>
    <w:rsid w:val="00143356"/>
    <w:rsid w:val="00143AA7"/>
    <w:rsid w:val="00145079"/>
    <w:rsid w:val="0014514D"/>
    <w:rsid w:val="00145E5D"/>
    <w:rsid w:val="0014652A"/>
    <w:rsid w:val="00147CB2"/>
    <w:rsid w:val="00147CC5"/>
    <w:rsid w:val="00147E6B"/>
    <w:rsid w:val="00151452"/>
    <w:rsid w:val="00152FEB"/>
    <w:rsid w:val="00153719"/>
    <w:rsid w:val="00153E4F"/>
    <w:rsid w:val="00156146"/>
    <w:rsid w:val="00157702"/>
    <w:rsid w:val="00157D10"/>
    <w:rsid w:val="00160269"/>
    <w:rsid w:val="0016098D"/>
    <w:rsid w:val="00160BF8"/>
    <w:rsid w:val="001610A6"/>
    <w:rsid w:val="00161EEF"/>
    <w:rsid w:val="001638DD"/>
    <w:rsid w:val="00164BDA"/>
    <w:rsid w:val="001651C1"/>
    <w:rsid w:val="00165AC8"/>
    <w:rsid w:val="00170804"/>
    <w:rsid w:val="0017159B"/>
    <w:rsid w:val="00173FF3"/>
    <w:rsid w:val="001744D5"/>
    <w:rsid w:val="001744F6"/>
    <w:rsid w:val="00175986"/>
    <w:rsid w:val="00177059"/>
    <w:rsid w:val="00177079"/>
    <w:rsid w:val="001776C1"/>
    <w:rsid w:val="00177D07"/>
    <w:rsid w:val="001812F5"/>
    <w:rsid w:val="001822EC"/>
    <w:rsid w:val="00182E64"/>
    <w:rsid w:val="001851E6"/>
    <w:rsid w:val="001877CC"/>
    <w:rsid w:val="001901C7"/>
    <w:rsid w:val="00190C2A"/>
    <w:rsid w:val="00190DD4"/>
    <w:rsid w:val="00191177"/>
    <w:rsid w:val="0019139A"/>
    <w:rsid w:val="001916F4"/>
    <w:rsid w:val="00191747"/>
    <w:rsid w:val="001917CA"/>
    <w:rsid w:val="001923F5"/>
    <w:rsid w:val="00192A46"/>
    <w:rsid w:val="0019385E"/>
    <w:rsid w:val="00196826"/>
    <w:rsid w:val="00197285"/>
    <w:rsid w:val="001A0AB2"/>
    <w:rsid w:val="001A0FB6"/>
    <w:rsid w:val="001A1378"/>
    <w:rsid w:val="001A2214"/>
    <w:rsid w:val="001A28E8"/>
    <w:rsid w:val="001A36AF"/>
    <w:rsid w:val="001A3BE8"/>
    <w:rsid w:val="001A58F5"/>
    <w:rsid w:val="001A622A"/>
    <w:rsid w:val="001A65EE"/>
    <w:rsid w:val="001A6FC6"/>
    <w:rsid w:val="001B04E7"/>
    <w:rsid w:val="001B1EC1"/>
    <w:rsid w:val="001B20C2"/>
    <w:rsid w:val="001B2BE7"/>
    <w:rsid w:val="001B5E4A"/>
    <w:rsid w:val="001B5EE3"/>
    <w:rsid w:val="001B6071"/>
    <w:rsid w:val="001B676A"/>
    <w:rsid w:val="001B714C"/>
    <w:rsid w:val="001C03BF"/>
    <w:rsid w:val="001C1120"/>
    <w:rsid w:val="001C24B5"/>
    <w:rsid w:val="001C37D6"/>
    <w:rsid w:val="001C55CE"/>
    <w:rsid w:val="001C5EBB"/>
    <w:rsid w:val="001C6D1C"/>
    <w:rsid w:val="001C722A"/>
    <w:rsid w:val="001D0F67"/>
    <w:rsid w:val="001D1582"/>
    <w:rsid w:val="001D35A6"/>
    <w:rsid w:val="001D50F5"/>
    <w:rsid w:val="001D5307"/>
    <w:rsid w:val="001D5FF2"/>
    <w:rsid w:val="001D659E"/>
    <w:rsid w:val="001D6995"/>
    <w:rsid w:val="001D69BA"/>
    <w:rsid w:val="001D6C0B"/>
    <w:rsid w:val="001D6CF8"/>
    <w:rsid w:val="001D72FF"/>
    <w:rsid w:val="001E0FB7"/>
    <w:rsid w:val="001E16A5"/>
    <w:rsid w:val="001E1FAA"/>
    <w:rsid w:val="001E28C4"/>
    <w:rsid w:val="001E2921"/>
    <w:rsid w:val="001E2ACB"/>
    <w:rsid w:val="001E2D28"/>
    <w:rsid w:val="001E34DE"/>
    <w:rsid w:val="001E533A"/>
    <w:rsid w:val="001E59C5"/>
    <w:rsid w:val="001E63AB"/>
    <w:rsid w:val="001F1A80"/>
    <w:rsid w:val="001F2F69"/>
    <w:rsid w:val="001F3CDC"/>
    <w:rsid w:val="001F4FC6"/>
    <w:rsid w:val="001F5B49"/>
    <w:rsid w:val="001F5BA3"/>
    <w:rsid w:val="001F61B6"/>
    <w:rsid w:val="001F654F"/>
    <w:rsid w:val="001F74D8"/>
    <w:rsid w:val="00200D26"/>
    <w:rsid w:val="00201D52"/>
    <w:rsid w:val="00202211"/>
    <w:rsid w:val="002027BB"/>
    <w:rsid w:val="00203B42"/>
    <w:rsid w:val="00204852"/>
    <w:rsid w:val="00204962"/>
    <w:rsid w:val="00204DFF"/>
    <w:rsid w:val="0020563B"/>
    <w:rsid w:val="00205D05"/>
    <w:rsid w:val="0021025D"/>
    <w:rsid w:val="00210CFF"/>
    <w:rsid w:val="0021242A"/>
    <w:rsid w:val="002124DB"/>
    <w:rsid w:val="002138DA"/>
    <w:rsid w:val="00213DD1"/>
    <w:rsid w:val="0021428A"/>
    <w:rsid w:val="0021638A"/>
    <w:rsid w:val="002167E4"/>
    <w:rsid w:val="00217388"/>
    <w:rsid w:val="002174C2"/>
    <w:rsid w:val="00220587"/>
    <w:rsid w:val="002215E3"/>
    <w:rsid w:val="00221869"/>
    <w:rsid w:val="002225CB"/>
    <w:rsid w:val="00224609"/>
    <w:rsid w:val="00224B50"/>
    <w:rsid w:val="00225184"/>
    <w:rsid w:val="00225658"/>
    <w:rsid w:val="00225BA3"/>
    <w:rsid w:val="00225D81"/>
    <w:rsid w:val="00226103"/>
    <w:rsid w:val="00226461"/>
    <w:rsid w:val="002265D4"/>
    <w:rsid w:val="002265ED"/>
    <w:rsid w:val="00226DAA"/>
    <w:rsid w:val="0022746F"/>
    <w:rsid w:val="00227E6E"/>
    <w:rsid w:val="00230B32"/>
    <w:rsid w:val="00232454"/>
    <w:rsid w:val="00232A26"/>
    <w:rsid w:val="00232E27"/>
    <w:rsid w:val="00233306"/>
    <w:rsid w:val="0023332C"/>
    <w:rsid w:val="00234310"/>
    <w:rsid w:val="00234A30"/>
    <w:rsid w:val="00234C67"/>
    <w:rsid w:val="00234D43"/>
    <w:rsid w:val="002350A5"/>
    <w:rsid w:val="00235EB3"/>
    <w:rsid w:val="00237953"/>
    <w:rsid w:val="00237B61"/>
    <w:rsid w:val="002402C6"/>
    <w:rsid w:val="00240C01"/>
    <w:rsid w:val="00240EFE"/>
    <w:rsid w:val="00240F1C"/>
    <w:rsid w:val="002413D1"/>
    <w:rsid w:val="00241C38"/>
    <w:rsid w:val="00241CCC"/>
    <w:rsid w:val="002420F8"/>
    <w:rsid w:val="00243D7F"/>
    <w:rsid w:val="00244C07"/>
    <w:rsid w:val="00244D13"/>
    <w:rsid w:val="00245075"/>
    <w:rsid w:val="002463CF"/>
    <w:rsid w:val="00250A41"/>
    <w:rsid w:val="00251864"/>
    <w:rsid w:val="0025299D"/>
    <w:rsid w:val="0025478C"/>
    <w:rsid w:val="0025484D"/>
    <w:rsid w:val="0025516A"/>
    <w:rsid w:val="00255627"/>
    <w:rsid w:val="002561AE"/>
    <w:rsid w:val="002563D4"/>
    <w:rsid w:val="00256B90"/>
    <w:rsid w:val="002573E8"/>
    <w:rsid w:val="002577EF"/>
    <w:rsid w:val="00264E6E"/>
    <w:rsid w:val="00265381"/>
    <w:rsid w:val="00266991"/>
    <w:rsid w:val="00266A21"/>
    <w:rsid w:val="0026717E"/>
    <w:rsid w:val="002703CC"/>
    <w:rsid w:val="00270B02"/>
    <w:rsid w:val="0027100A"/>
    <w:rsid w:val="00272B71"/>
    <w:rsid w:val="00273D1C"/>
    <w:rsid w:val="00274249"/>
    <w:rsid w:val="002744B3"/>
    <w:rsid w:val="0027593E"/>
    <w:rsid w:val="0027684C"/>
    <w:rsid w:val="002769F5"/>
    <w:rsid w:val="002800BA"/>
    <w:rsid w:val="0028113E"/>
    <w:rsid w:val="002815DC"/>
    <w:rsid w:val="00282151"/>
    <w:rsid w:val="002821C9"/>
    <w:rsid w:val="002822ED"/>
    <w:rsid w:val="00282B5C"/>
    <w:rsid w:val="00283C2A"/>
    <w:rsid w:val="00284166"/>
    <w:rsid w:val="0028466D"/>
    <w:rsid w:val="00285506"/>
    <w:rsid w:val="00285C5A"/>
    <w:rsid w:val="00286330"/>
    <w:rsid w:val="002908A4"/>
    <w:rsid w:val="00291385"/>
    <w:rsid w:val="0029288A"/>
    <w:rsid w:val="00292AE0"/>
    <w:rsid w:val="00292DF9"/>
    <w:rsid w:val="00293F26"/>
    <w:rsid w:val="00294C71"/>
    <w:rsid w:val="00295859"/>
    <w:rsid w:val="00297468"/>
    <w:rsid w:val="002A14EB"/>
    <w:rsid w:val="002A1A6D"/>
    <w:rsid w:val="002A2663"/>
    <w:rsid w:val="002A3827"/>
    <w:rsid w:val="002A3AD5"/>
    <w:rsid w:val="002A55E1"/>
    <w:rsid w:val="002A6FAB"/>
    <w:rsid w:val="002B05B2"/>
    <w:rsid w:val="002B05E5"/>
    <w:rsid w:val="002B0C97"/>
    <w:rsid w:val="002B0F13"/>
    <w:rsid w:val="002B1030"/>
    <w:rsid w:val="002B14AA"/>
    <w:rsid w:val="002B2491"/>
    <w:rsid w:val="002B2BF1"/>
    <w:rsid w:val="002B2D81"/>
    <w:rsid w:val="002B3C50"/>
    <w:rsid w:val="002B3E87"/>
    <w:rsid w:val="002B403A"/>
    <w:rsid w:val="002B4B15"/>
    <w:rsid w:val="002B65DA"/>
    <w:rsid w:val="002C0CED"/>
    <w:rsid w:val="002C10D0"/>
    <w:rsid w:val="002C12EA"/>
    <w:rsid w:val="002C2102"/>
    <w:rsid w:val="002C28C0"/>
    <w:rsid w:val="002C2D9E"/>
    <w:rsid w:val="002C32CA"/>
    <w:rsid w:val="002C593B"/>
    <w:rsid w:val="002C6B4C"/>
    <w:rsid w:val="002C7F29"/>
    <w:rsid w:val="002D040C"/>
    <w:rsid w:val="002D1149"/>
    <w:rsid w:val="002D151B"/>
    <w:rsid w:val="002D15DB"/>
    <w:rsid w:val="002D168A"/>
    <w:rsid w:val="002D1F55"/>
    <w:rsid w:val="002D3B6C"/>
    <w:rsid w:val="002D4539"/>
    <w:rsid w:val="002D4D37"/>
    <w:rsid w:val="002D523C"/>
    <w:rsid w:val="002D571D"/>
    <w:rsid w:val="002D57CE"/>
    <w:rsid w:val="002D5BBB"/>
    <w:rsid w:val="002D5EC0"/>
    <w:rsid w:val="002D608C"/>
    <w:rsid w:val="002D6866"/>
    <w:rsid w:val="002E09AA"/>
    <w:rsid w:val="002E160C"/>
    <w:rsid w:val="002E1928"/>
    <w:rsid w:val="002E1F82"/>
    <w:rsid w:val="002E2D52"/>
    <w:rsid w:val="002E47CD"/>
    <w:rsid w:val="002E4F27"/>
    <w:rsid w:val="002E600F"/>
    <w:rsid w:val="002E6622"/>
    <w:rsid w:val="002E6B83"/>
    <w:rsid w:val="002E7637"/>
    <w:rsid w:val="002F0900"/>
    <w:rsid w:val="002F1599"/>
    <w:rsid w:val="002F234A"/>
    <w:rsid w:val="002F2CA5"/>
    <w:rsid w:val="002F3D5A"/>
    <w:rsid w:val="002F4C25"/>
    <w:rsid w:val="002F5008"/>
    <w:rsid w:val="002F52AF"/>
    <w:rsid w:val="002F5685"/>
    <w:rsid w:val="002F56C3"/>
    <w:rsid w:val="002F58BD"/>
    <w:rsid w:val="002F6B2B"/>
    <w:rsid w:val="002F6D43"/>
    <w:rsid w:val="002F6D62"/>
    <w:rsid w:val="002F78D0"/>
    <w:rsid w:val="0030027B"/>
    <w:rsid w:val="003010F4"/>
    <w:rsid w:val="003012C3"/>
    <w:rsid w:val="00301CB2"/>
    <w:rsid w:val="00302C12"/>
    <w:rsid w:val="003035BB"/>
    <w:rsid w:val="0030384A"/>
    <w:rsid w:val="00304CC8"/>
    <w:rsid w:val="00310E2B"/>
    <w:rsid w:val="00310FE6"/>
    <w:rsid w:val="0031120E"/>
    <w:rsid w:val="00311622"/>
    <w:rsid w:val="00311C06"/>
    <w:rsid w:val="00311FA3"/>
    <w:rsid w:val="00312103"/>
    <w:rsid w:val="00312156"/>
    <w:rsid w:val="003131A2"/>
    <w:rsid w:val="00313302"/>
    <w:rsid w:val="00313AD7"/>
    <w:rsid w:val="00313BD0"/>
    <w:rsid w:val="003141D5"/>
    <w:rsid w:val="00314F30"/>
    <w:rsid w:val="00315EE3"/>
    <w:rsid w:val="00317057"/>
    <w:rsid w:val="00317475"/>
    <w:rsid w:val="00317B1D"/>
    <w:rsid w:val="00320158"/>
    <w:rsid w:val="00320B0C"/>
    <w:rsid w:val="00321A7A"/>
    <w:rsid w:val="00321F75"/>
    <w:rsid w:val="00322281"/>
    <w:rsid w:val="00322C48"/>
    <w:rsid w:val="0032526E"/>
    <w:rsid w:val="003253F7"/>
    <w:rsid w:val="00325747"/>
    <w:rsid w:val="00325A89"/>
    <w:rsid w:val="0032616D"/>
    <w:rsid w:val="00326258"/>
    <w:rsid w:val="00326F10"/>
    <w:rsid w:val="0032735D"/>
    <w:rsid w:val="00327BF9"/>
    <w:rsid w:val="00332D14"/>
    <w:rsid w:val="00333505"/>
    <w:rsid w:val="00333E1D"/>
    <w:rsid w:val="00334498"/>
    <w:rsid w:val="00335C46"/>
    <w:rsid w:val="00341089"/>
    <w:rsid w:val="003412DB"/>
    <w:rsid w:val="00341A28"/>
    <w:rsid w:val="003431A7"/>
    <w:rsid w:val="00344D21"/>
    <w:rsid w:val="00345B36"/>
    <w:rsid w:val="00345C62"/>
    <w:rsid w:val="00345DDC"/>
    <w:rsid w:val="00346692"/>
    <w:rsid w:val="00346B08"/>
    <w:rsid w:val="003500AC"/>
    <w:rsid w:val="003503DB"/>
    <w:rsid w:val="00353B44"/>
    <w:rsid w:val="00354F37"/>
    <w:rsid w:val="00355004"/>
    <w:rsid w:val="00355848"/>
    <w:rsid w:val="00356C87"/>
    <w:rsid w:val="00361981"/>
    <w:rsid w:val="00361BC5"/>
    <w:rsid w:val="00361D68"/>
    <w:rsid w:val="003620E2"/>
    <w:rsid w:val="00362960"/>
    <w:rsid w:val="00363DDE"/>
    <w:rsid w:val="00364442"/>
    <w:rsid w:val="003644FD"/>
    <w:rsid w:val="003652FE"/>
    <w:rsid w:val="003654DD"/>
    <w:rsid w:val="003704E5"/>
    <w:rsid w:val="00370810"/>
    <w:rsid w:val="0037136F"/>
    <w:rsid w:val="00371784"/>
    <w:rsid w:val="00371ECA"/>
    <w:rsid w:val="0037472E"/>
    <w:rsid w:val="0037487A"/>
    <w:rsid w:val="00374A2A"/>
    <w:rsid w:val="00375DD7"/>
    <w:rsid w:val="0037686D"/>
    <w:rsid w:val="00376F3A"/>
    <w:rsid w:val="00381715"/>
    <w:rsid w:val="00382DEC"/>
    <w:rsid w:val="00382F37"/>
    <w:rsid w:val="003835C3"/>
    <w:rsid w:val="00385165"/>
    <w:rsid w:val="00387A78"/>
    <w:rsid w:val="00387D71"/>
    <w:rsid w:val="00391210"/>
    <w:rsid w:val="00392346"/>
    <w:rsid w:val="00392F86"/>
    <w:rsid w:val="00393532"/>
    <w:rsid w:val="00393827"/>
    <w:rsid w:val="00394533"/>
    <w:rsid w:val="00394674"/>
    <w:rsid w:val="00394D73"/>
    <w:rsid w:val="00395E0D"/>
    <w:rsid w:val="00396072"/>
    <w:rsid w:val="00397515"/>
    <w:rsid w:val="003979DE"/>
    <w:rsid w:val="00397AA3"/>
    <w:rsid w:val="003A0F5F"/>
    <w:rsid w:val="003A13E5"/>
    <w:rsid w:val="003A1BA7"/>
    <w:rsid w:val="003A1DC5"/>
    <w:rsid w:val="003A1FA3"/>
    <w:rsid w:val="003A2100"/>
    <w:rsid w:val="003A327D"/>
    <w:rsid w:val="003A5E4E"/>
    <w:rsid w:val="003A654E"/>
    <w:rsid w:val="003A69AE"/>
    <w:rsid w:val="003A79E2"/>
    <w:rsid w:val="003B1739"/>
    <w:rsid w:val="003B2356"/>
    <w:rsid w:val="003B23C6"/>
    <w:rsid w:val="003B2B34"/>
    <w:rsid w:val="003B2FB1"/>
    <w:rsid w:val="003B326A"/>
    <w:rsid w:val="003B40B5"/>
    <w:rsid w:val="003B4A60"/>
    <w:rsid w:val="003B52EE"/>
    <w:rsid w:val="003B52F5"/>
    <w:rsid w:val="003B5A9E"/>
    <w:rsid w:val="003B62E2"/>
    <w:rsid w:val="003B6DD8"/>
    <w:rsid w:val="003B7D94"/>
    <w:rsid w:val="003B7F14"/>
    <w:rsid w:val="003C0580"/>
    <w:rsid w:val="003C0648"/>
    <w:rsid w:val="003C0B9C"/>
    <w:rsid w:val="003C3132"/>
    <w:rsid w:val="003C3451"/>
    <w:rsid w:val="003C3701"/>
    <w:rsid w:val="003C3C49"/>
    <w:rsid w:val="003C3C68"/>
    <w:rsid w:val="003C3CD3"/>
    <w:rsid w:val="003C3F86"/>
    <w:rsid w:val="003C472B"/>
    <w:rsid w:val="003C4823"/>
    <w:rsid w:val="003C504D"/>
    <w:rsid w:val="003C54EA"/>
    <w:rsid w:val="003C57A2"/>
    <w:rsid w:val="003C6E42"/>
    <w:rsid w:val="003C75D1"/>
    <w:rsid w:val="003C78B6"/>
    <w:rsid w:val="003C7D87"/>
    <w:rsid w:val="003D0CD1"/>
    <w:rsid w:val="003D2EB0"/>
    <w:rsid w:val="003D3D01"/>
    <w:rsid w:val="003D43BA"/>
    <w:rsid w:val="003D4596"/>
    <w:rsid w:val="003D5029"/>
    <w:rsid w:val="003D5E79"/>
    <w:rsid w:val="003D725B"/>
    <w:rsid w:val="003D7B96"/>
    <w:rsid w:val="003E0D52"/>
    <w:rsid w:val="003E0FB3"/>
    <w:rsid w:val="003E2CC2"/>
    <w:rsid w:val="003E30CB"/>
    <w:rsid w:val="003E3AB3"/>
    <w:rsid w:val="003E3B00"/>
    <w:rsid w:val="003E43F9"/>
    <w:rsid w:val="003E44A8"/>
    <w:rsid w:val="003E4CE5"/>
    <w:rsid w:val="003E5BDF"/>
    <w:rsid w:val="003E61D7"/>
    <w:rsid w:val="003E6425"/>
    <w:rsid w:val="003E665A"/>
    <w:rsid w:val="003F0B23"/>
    <w:rsid w:val="003F0B6A"/>
    <w:rsid w:val="003F0E78"/>
    <w:rsid w:val="003F165B"/>
    <w:rsid w:val="003F1F7D"/>
    <w:rsid w:val="003F2F3E"/>
    <w:rsid w:val="003F3CEF"/>
    <w:rsid w:val="003F44F7"/>
    <w:rsid w:val="003F4D7E"/>
    <w:rsid w:val="003F4F0C"/>
    <w:rsid w:val="003F6419"/>
    <w:rsid w:val="00400ECA"/>
    <w:rsid w:val="004011D7"/>
    <w:rsid w:val="004015E0"/>
    <w:rsid w:val="00401FEF"/>
    <w:rsid w:val="00402EDD"/>
    <w:rsid w:val="004042AC"/>
    <w:rsid w:val="00404B7E"/>
    <w:rsid w:val="0040654C"/>
    <w:rsid w:val="00406F5E"/>
    <w:rsid w:val="004071D8"/>
    <w:rsid w:val="004075E3"/>
    <w:rsid w:val="00410EC0"/>
    <w:rsid w:val="00411AE7"/>
    <w:rsid w:val="0041335F"/>
    <w:rsid w:val="00413990"/>
    <w:rsid w:val="004139BF"/>
    <w:rsid w:val="00413F11"/>
    <w:rsid w:val="004152CB"/>
    <w:rsid w:val="004174BF"/>
    <w:rsid w:val="004178A6"/>
    <w:rsid w:val="00417D4A"/>
    <w:rsid w:val="00420033"/>
    <w:rsid w:val="004231FA"/>
    <w:rsid w:val="004307D4"/>
    <w:rsid w:val="0043105A"/>
    <w:rsid w:val="004314D5"/>
    <w:rsid w:val="004315BC"/>
    <w:rsid w:val="004319FA"/>
    <w:rsid w:val="00432262"/>
    <w:rsid w:val="00432C35"/>
    <w:rsid w:val="00434DEA"/>
    <w:rsid w:val="00437564"/>
    <w:rsid w:val="004376C4"/>
    <w:rsid w:val="00437CF2"/>
    <w:rsid w:val="00441178"/>
    <w:rsid w:val="00441AEF"/>
    <w:rsid w:val="00441E76"/>
    <w:rsid w:val="00442022"/>
    <w:rsid w:val="004425A3"/>
    <w:rsid w:val="00442695"/>
    <w:rsid w:val="00443425"/>
    <w:rsid w:val="004436D4"/>
    <w:rsid w:val="004437B1"/>
    <w:rsid w:val="004455EE"/>
    <w:rsid w:val="00445B9D"/>
    <w:rsid w:val="0044617C"/>
    <w:rsid w:val="00446932"/>
    <w:rsid w:val="00446A24"/>
    <w:rsid w:val="00446CAD"/>
    <w:rsid w:val="00447CBA"/>
    <w:rsid w:val="0045086A"/>
    <w:rsid w:val="00450DC8"/>
    <w:rsid w:val="00451C53"/>
    <w:rsid w:val="0045286E"/>
    <w:rsid w:val="00452C34"/>
    <w:rsid w:val="0045441F"/>
    <w:rsid w:val="0045453E"/>
    <w:rsid w:val="00454B04"/>
    <w:rsid w:val="004554CD"/>
    <w:rsid w:val="00455F05"/>
    <w:rsid w:val="00455F62"/>
    <w:rsid w:val="00456578"/>
    <w:rsid w:val="004572C3"/>
    <w:rsid w:val="00457373"/>
    <w:rsid w:val="00460B5C"/>
    <w:rsid w:val="004610B7"/>
    <w:rsid w:val="00461FD3"/>
    <w:rsid w:val="00462B57"/>
    <w:rsid w:val="00465468"/>
    <w:rsid w:val="00466C16"/>
    <w:rsid w:val="004677D3"/>
    <w:rsid w:val="00467FA4"/>
    <w:rsid w:val="00470255"/>
    <w:rsid w:val="004706C1"/>
    <w:rsid w:val="0047114D"/>
    <w:rsid w:val="004711B5"/>
    <w:rsid w:val="00472328"/>
    <w:rsid w:val="00472832"/>
    <w:rsid w:val="00473F6E"/>
    <w:rsid w:val="00476756"/>
    <w:rsid w:val="00477333"/>
    <w:rsid w:val="0048002D"/>
    <w:rsid w:val="004800CB"/>
    <w:rsid w:val="00480232"/>
    <w:rsid w:val="00480784"/>
    <w:rsid w:val="00480EFF"/>
    <w:rsid w:val="00480F88"/>
    <w:rsid w:val="004825F7"/>
    <w:rsid w:val="00482DF4"/>
    <w:rsid w:val="0048638C"/>
    <w:rsid w:val="00486B3E"/>
    <w:rsid w:val="00486D97"/>
    <w:rsid w:val="00487693"/>
    <w:rsid w:val="004876F4"/>
    <w:rsid w:val="00487A34"/>
    <w:rsid w:val="00490485"/>
    <w:rsid w:val="004906E5"/>
    <w:rsid w:val="00491178"/>
    <w:rsid w:val="00491A59"/>
    <w:rsid w:val="00493C8B"/>
    <w:rsid w:val="00493E66"/>
    <w:rsid w:val="00494363"/>
    <w:rsid w:val="00494972"/>
    <w:rsid w:val="00494CE9"/>
    <w:rsid w:val="004954E2"/>
    <w:rsid w:val="00495797"/>
    <w:rsid w:val="00497534"/>
    <w:rsid w:val="00497802"/>
    <w:rsid w:val="004A00B0"/>
    <w:rsid w:val="004A0D46"/>
    <w:rsid w:val="004A14C2"/>
    <w:rsid w:val="004A1FA0"/>
    <w:rsid w:val="004A20C8"/>
    <w:rsid w:val="004A24F3"/>
    <w:rsid w:val="004A28A4"/>
    <w:rsid w:val="004A3346"/>
    <w:rsid w:val="004A36C7"/>
    <w:rsid w:val="004A49C0"/>
    <w:rsid w:val="004A5592"/>
    <w:rsid w:val="004A67DE"/>
    <w:rsid w:val="004A741E"/>
    <w:rsid w:val="004B178A"/>
    <w:rsid w:val="004B2A22"/>
    <w:rsid w:val="004B2C6A"/>
    <w:rsid w:val="004B32E2"/>
    <w:rsid w:val="004B380C"/>
    <w:rsid w:val="004B416C"/>
    <w:rsid w:val="004B4351"/>
    <w:rsid w:val="004B4F83"/>
    <w:rsid w:val="004B62ED"/>
    <w:rsid w:val="004B692D"/>
    <w:rsid w:val="004B707A"/>
    <w:rsid w:val="004B7953"/>
    <w:rsid w:val="004C0ECC"/>
    <w:rsid w:val="004C1416"/>
    <w:rsid w:val="004C2D0D"/>
    <w:rsid w:val="004C4397"/>
    <w:rsid w:val="004C5DFC"/>
    <w:rsid w:val="004C6211"/>
    <w:rsid w:val="004C65C0"/>
    <w:rsid w:val="004C660E"/>
    <w:rsid w:val="004C7255"/>
    <w:rsid w:val="004D0900"/>
    <w:rsid w:val="004D14BE"/>
    <w:rsid w:val="004D166A"/>
    <w:rsid w:val="004D1698"/>
    <w:rsid w:val="004D4B47"/>
    <w:rsid w:val="004D4E6A"/>
    <w:rsid w:val="004D50FB"/>
    <w:rsid w:val="004D6575"/>
    <w:rsid w:val="004D7B24"/>
    <w:rsid w:val="004D7CCA"/>
    <w:rsid w:val="004D7E1C"/>
    <w:rsid w:val="004E035B"/>
    <w:rsid w:val="004E0377"/>
    <w:rsid w:val="004E0B32"/>
    <w:rsid w:val="004E281A"/>
    <w:rsid w:val="004E29EF"/>
    <w:rsid w:val="004E2DBD"/>
    <w:rsid w:val="004E50B3"/>
    <w:rsid w:val="004E5351"/>
    <w:rsid w:val="004E61E4"/>
    <w:rsid w:val="004E6EBF"/>
    <w:rsid w:val="004F05F2"/>
    <w:rsid w:val="004F1BDD"/>
    <w:rsid w:val="004F36A2"/>
    <w:rsid w:val="004F4507"/>
    <w:rsid w:val="004F4895"/>
    <w:rsid w:val="004F4ED5"/>
    <w:rsid w:val="004F5B64"/>
    <w:rsid w:val="004F6AA2"/>
    <w:rsid w:val="004F6C4B"/>
    <w:rsid w:val="004F7563"/>
    <w:rsid w:val="004F774B"/>
    <w:rsid w:val="00500340"/>
    <w:rsid w:val="00500928"/>
    <w:rsid w:val="005010AE"/>
    <w:rsid w:val="0050155F"/>
    <w:rsid w:val="005022A8"/>
    <w:rsid w:val="005027D5"/>
    <w:rsid w:val="00502C78"/>
    <w:rsid w:val="00503597"/>
    <w:rsid w:val="0050401B"/>
    <w:rsid w:val="00504C7B"/>
    <w:rsid w:val="00504FCE"/>
    <w:rsid w:val="00505105"/>
    <w:rsid w:val="0050521C"/>
    <w:rsid w:val="00505473"/>
    <w:rsid w:val="00505600"/>
    <w:rsid w:val="00505E9D"/>
    <w:rsid w:val="00506469"/>
    <w:rsid w:val="0050697C"/>
    <w:rsid w:val="0050717B"/>
    <w:rsid w:val="0050734A"/>
    <w:rsid w:val="00507416"/>
    <w:rsid w:val="00507A6E"/>
    <w:rsid w:val="00510034"/>
    <w:rsid w:val="00510BCD"/>
    <w:rsid w:val="00510E80"/>
    <w:rsid w:val="00511B6D"/>
    <w:rsid w:val="00515430"/>
    <w:rsid w:val="00516D18"/>
    <w:rsid w:val="005177FC"/>
    <w:rsid w:val="00517EE5"/>
    <w:rsid w:val="005207C0"/>
    <w:rsid w:val="00521794"/>
    <w:rsid w:val="00522023"/>
    <w:rsid w:val="005222E1"/>
    <w:rsid w:val="00522DAE"/>
    <w:rsid w:val="005236CC"/>
    <w:rsid w:val="00524687"/>
    <w:rsid w:val="005247F2"/>
    <w:rsid w:val="005272EA"/>
    <w:rsid w:val="005273B0"/>
    <w:rsid w:val="00527933"/>
    <w:rsid w:val="0053024A"/>
    <w:rsid w:val="00531453"/>
    <w:rsid w:val="00532802"/>
    <w:rsid w:val="005330C8"/>
    <w:rsid w:val="00534F66"/>
    <w:rsid w:val="00535A2B"/>
    <w:rsid w:val="005365AB"/>
    <w:rsid w:val="00536961"/>
    <w:rsid w:val="00536A61"/>
    <w:rsid w:val="00537AA4"/>
    <w:rsid w:val="00537D17"/>
    <w:rsid w:val="0054020B"/>
    <w:rsid w:val="00540FA7"/>
    <w:rsid w:val="00541161"/>
    <w:rsid w:val="00541893"/>
    <w:rsid w:val="00542213"/>
    <w:rsid w:val="005422BE"/>
    <w:rsid w:val="00542992"/>
    <w:rsid w:val="00542A08"/>
    <w:rsid w:val="00542BA0"/>
    <w:rsid w:val="005433D9"/>
    <w:rsid w:val="005446EC"/>
    <w:rsid w:val="00544B61"/>
    <w:rsid w:val="00544BB7"/>
    <w:rsid w:val="00545668"/>
    <w:rsid w:val="00546641"/>
    <w:rsid w:val="005466DC"/>
    <w:rsid w:val="00546958"/>
    <w:rsid w:val="005469D1"/>
    <w:rsid w:val="00546A98"/>
    <w:rsid w:val="00546C9C"/>
    <w:rsid w:val="005475B9"/>
    <w:rsid w:val="0055060A"/>
    <w:rsid w:val="005519F4"/>
    <w:rsid w:val="00551F9C"/>
    <w:rsid w:val="00552448"/>
    <w:rsid w:val="00552E31"/>
    <w:rsid w:val="005535DF"/>
    <w:rsid w:val="00554270"/>
    <w:rsid w:val="0055430E"/>
    <w:rsid w:val="00554487"/>
    <w:rsid w:val="005559C4"/>
    <w:rsid w:val="00555A79"/>
    <w:rsid w:val="00556CF5"/>
    <w:rsid w:val="00557418"/>
    <w:rsid w:val="00560096"/>
    <w:rsid w:val="00560D60"/>
    <w:rsid w:val="0056150C"/>
    <w:rsid w:val="00561788"/>
    <w:rsid w:val="00561827"/>
    <w:rsid w:val="0056248A"/>
    <w:rsid w:val="00562870"/>
    <w:rsid w:val="005629C7"/>
    <w:rsid w:val="0056386E"/>
    <w:rsid w:val="00563FF3"/>
    <w:rsid w:val="00564AAB"/>
    <w:rsid w:val="00566DB9"/>
    <w:rsid w:val="005703F8"/>
    <w:rsid w:val="0057075F"/>
    <w:rsid w:val="00570ED6"/>
    <w:rsid w:val="00572150"/>
    <w:rsid w:val="005738C4"/>
    <w:rsid w:val="00573E9D"/>
    <w:rsid w:val="00574069"/>
    <w:rsid w:val="0057429B"/>
    <w:rsid w:val="0057435D"/>
    <w:rsid w:val="00575E06"/>
    <w:rsid w:val="005762ED"/>
    <w:rsid w:val="00576CC0"/>
    <w:rsid w:val="0057785A"/>
    <w:rsid w:val="00580428"/>
    <w:rsid w:val="005815DE"/>
    <w:rsid w:val="005816E1"/>
    <w:rsid w:val="00581B0C"/>
    <w:rsid w:val="00581BE2"/>
    <w:rsid w:val="005837B1"/>
    <w:rsid w:val="00584325"/>
    <w:rsid w:val="00584F2C"/>
    <w:rsid w:val="00584FD5"/>
    <w:rsid w:val="005853D1"/>
    <w:rsid w:val="005855EC"/>
    <w:rsid w:val="00585706"/>
    <w:rsid w:val="00585CB1"/>
    <w:rsid w:val="00586BA1"/>
    <w:rsid w:val="005871E9"/>
    <w:rsid w:val="00587418"/>
    <w:rsid w:val="00587CCF"/>
    <w:rsid w:val="005901F7"/>
    <w:rsid w:val="00591B50"/>
    <w:rsid w:val="00591E8F"/>
    <w:rsid w:val="00592DE3"/>
    <w:rsid w:val="00592E53"/>
    <w:rsid w:val="00593B6F"/>
    <w:rsid w:val="0059484F"/>
    <w:rsid w:val="00595F59"/>
    <w:rsid w:val="00596A08"/>
    <w:rsid w:val="00597967"/>
    <w:rsid w:val="005979CE"/>
    <w:rsid w:val="00597A8B"/>
    <w:rsid w:val="005A11BF"/>
    <w:rsid w:val="005A5458"/>
    <w:rsid w:val="005A70D9"/>
    <w:rsid w:val="005B0051"/>
    <w:rsid w:val="005B1921"/>
    <w:rsid w:val="005B1E30"/>
    <w:rsid w:val="005B1E8F"/>
    <w:rsid w:val="005B2204"/>
    <w:rsid w:val="005B3B93"/>
    <w:rsid w:val="005B4B5C"/>
    <w:rsid w:val="005B519B"/>
    <w:rsid w:val="005B6190"/>
    <w:rsid w:val="005B645B"/>
    <w:rsid w:val="005B6483"/>
    <w:rsid w:val="005B68DF"/>
    <w:rsid w:val="005B6C55"/>
    <w:rsid w:val="005B6C95"/>
    <w:rsid w:val="005B7E37"/>
    <w:rsid w:val="005C0641"/>
    <w:rsid w:val="005C1EAB"/>
    <w:rsid w:val="005C214A"/>
    <w:rsid w:val="005C26B3"/>
    <w:rsid w:val="005C276A"/>
    <w:rsid w:val="005C2FF8"/>
    <w:rsid w:val="005C32A6"/>
    <w:rsid w:val="005C49FE"/>
    <w:rsid w:val="005C51E2"/>
    <w:rsid w:val="005C61A6"/>
    <w:rsid w:val="005C65C4"/>
    <w:rsid w:val="005C6E7A"/>
    <w:rsid w:val="005C7450"/>
    <w:rsid w:val="005C7EF5"/>
    <w:rsid w:val="005D120F"/>
    <w:rsid w:val="005D1F1D"/>
    <w:rsid w:val="005D1FDE"/>
    <w:rsid w:val="005D2464"/>
    <w:rsid w:val="005D2958"/>
    <w:rsid w:val="005D4217"/>
    <w:rsid w:val="005D4C3C"/>
    <w:rsid w:val="005D4E7B"/>
    <w:rsid w:val="005D512E"/>
    <w:rsid w:val="005D5202"/>
    <w:rsid w:val="005E1D33"/>
    <w:rsid w:val="005E2492"/>
    <w:rsid w:val="005E36D6"/>
    <w:rsid w:val="005E3749"/>
    <w:rsid w:val="005E3F23"/>
    <w:rsid w:val="005E51F1"/>
    <w:rsid w:val="005E65CF"/>
    <w:rsid w:val="005F02B6"/>
    <w:rsid w:val="005F2136"/>
    <w:rsid w:val="005F41DD"/>
    <w:rsid w:val="005F4677"/>
    <w:rsid w:val="005F4AAE"/>
    <w:rsid w:val="005F560A"/>
    <w:rsid w:val="005F764E"/>
    <w:rsid w:val="005F76EC"/>
    <w:rsid w:val="005F7786"/>
    <w:rsid w:val="005F7AB6"/>
    <w:rsid w:val="005F7C9D"/>
    <w:rsid w:val="00600283"/>
    <w:rsid w:val="00601058"/>
    <w:rsid w:val="006022B2"/>
    <w:rsid w:val="00602846"/>
    <w:rsid w:val="00603292"/>
    <w:rsid w:val="00605AE7"/>
    <w:rsid w:val="00605ECD"/>
    <w:rsid w:val="006060C5"/>
    <w:rsid w:val="00606A02"/>
    <w:rsid w:val="00606DE6"/>
    <w:rsid w:val="006109D2"/>
    <w:rsid w:val="00610AA9"/>
    <w:rsid w:val="006115A9"/>
    <w:rsid w:val="006117E4"/>
    <w:rsid w:val="006119A9"/>
    <w:rsid w:val="00611CC0"/>
    <w:rsid w:val="00612CC8"/>
    <w:rsid w:val="00613D0F"/>
    <w:rsid w:val="0061478A"/>
    <w:rsid w:val="00614A3A"/>
    <w:rsid w:val="00615C66"/>
    <w:rsid w:val="00615E64"/>
    <w:rsid w:val="00616707"/>
    <w:rsid w:val="006178F6"/>
    <w:rsid w:val="00620112"/>
    <w:rsid w:val="00621661"/>
    <w:rsid w:val="00622F71"/>
    <w:rsid w:val="00624624"/>
    <w:rsid w:val="006253CC"/>
    <w:rsid w:val="00630884"/>
    <w:rsid w:val="00630D22"/>
    <w:rsid w:val="00630EB7"/>
    <w:rsid w:val="00631B48"/>
    <w:rsid w:val="00632640"/>
    <w:rsid w:val="00633A60"/>
    <w:rsid w:val="00633E3D"/>
    <w:rsid w:val="00633E82"/>
    <w:rsid w:val="00634E8B"/>
    <w:rsid w:val="00635177"/>
    <w:rsid w:val="0063520C"/>
    <w:rsid w:val="00635578"/>
    <w:rsid w:val="00636044"/>
    <w:rsid w:val="00636229"/>
    <w:rsid w:val="00636B0F"/>
    <w:rsid w:val="00636BE3"/>
    <w:rsid w:val="006374A5"/>
    <w:rsid w:val="0063793C"/>
    <w:rsid w:val="00640452"/>
    <w:rsid w:val="00640484"/>
    <w:rsid w:val="0064106A"/>
    <w:rsid w:val="00641412"/>
    <w:rsid w:val="0064143A"/>
    <w:rsid w:val="0064162F"/>
    <w:rsid w:val="00641AD7"/>
    <w:rsid w:val="00643B11"/>
    <w:rsid w:val="00643BC3"/>
    <w:rsid w:val="006451E7"/>
    <w:rsid w:val="006458A9"/>
    <w:rsid w:val="00646BE4"/>
    <w:rsid w:val="00647D62"/>
    <w:rsid w:val="0065067D"/>
    <w:rsid w:val="00650B27"/>
    <w:rsid w:val="00651D11"/>
    <w:rsid w:val="00652444"/>
    <w:rsid w:val="006529AD"/>
    <w:rsid w:val="00654A35"/>
    <w:rsid w:val="00654DE4"/>
    <w:rsid w:val="006558FF"/>
    <w:rsid w:val="00655FDF"/>
    <w:rsid w:val="00656822"/>
    <w:rsid w:val="0066042A"/>
    <w:rsid w:val="00660697"/>
    <w:rsid w:val="00661B27"/>
    <w:rsid w:val="00662297"/>
    <w:rsid w:val="006651D9"/>
    <w:rsid w:val="00666396"/>
    <w:rsid w:val="0067083C"/>
    <w:rsid w:val="00671629"/>
    <w:rsid w:val="00673803"/>
    <w:rsid w:val="00673CAE"/>
    <w:rsid w:val="00675134"/>
    <w:rsid w:val="0067531C"/>
    <w:rsid w:val="006757B7"/>
    <w:rsid w:val="00675F6C"/>
    <w:rsid w:val="006764AA"/>
    <w:rsid w:val="00676704"/>
    <w:rsid w:val="00676D67"/>
    <w:rsid w:val="00677CDC"/>
    <w:rsid w:val="00677D51"/>
    <w:rsid w:val="00680D87"/>
    <w:rsid w:val="00681C5C"/>
    <w:rsid w:val="00682ADA"/>
    <w:rsid w:val="006838EF"/>
    <w:rsid w:val="00683A85"/>
    <w:rsid w:val="00683D1E"/>
    <w:rsid w:val="006851C2"/>
    <w:rsid w:val="00691728"/>
    <w:rsid w:val="00692806"/>
    <w:rsid w:val="0069446B"/>
    <w:rsid w:val="00694A38"/>
    <w:rsid w:val="00694D6B"/>
    <w:rsid w:val="00694DA1"/>
    <w:rsid w:val="00694F4D"/>
    <w:rsid w:val="006972BC"/>
    <w:rsid w:val="006976AD"/>
    <w:rsid w:val="006A0849"/>
    <w:rsid w:val="006A08F8"/>
    <w:rsid w:val="006A15D6"/>
    <w:rsid w:val="006A27D2"/>
    <w:rsid w:val="006A30CD"/>
    <w:rsid w:val="006A35F2"/>
    <w:rsid w:val="006A3A64"/>
    <w:rsid w:val="006A3A6B"/>
    <w:rsid w:val="006A3AE0"/>
    <w:rsid w:val="006A49F5"/>
    <w:rsid w:val="006A60DB"/>
    <w:rsid w:val="006A7651"/>
    <w:rsid w:val="006A78F9"/>
    <w:rsid w:val="006A7D08"/>
    <w:rsid w:val="006A7D5F"/>
    <w:rsid w:val="006B0205"/>
    <w:rsid w:val="006B02BE"/>
    <w:rsid w:val="006B0300"/>
    <w:rsid w:val="006B0DE0"/>
    <w:rsid w:val="006B1832"/>
    <w:rsid w:val="006B18CB"/>
    <w:rsid w:val="006B1AF5"/>
    <w:rsid w:val="006B21FE"/>
    <w:rsid w:val="006B6734"/>
    <w:rsid w:val="006B6897"/>
    <w:rsid w:val="006B6A5B"/>
    <w:rsid w:val="006B6E5B"/>
    <w:rsid w:val="006B6E61"/>
    <w:rsid w:val="006C022C"/>
    <w:rsid w:val="006C0CB7"/>
    <w:rsid w:val="006C0DAC"/>
    <w:rsid w:val="006C0F89"/>
    <w:rsid w:val="006C243F"/>
    <w:rsid w:val="006C2A0B"/>
    <w:rsid w:val="006C3CB8"/>
    <w:rsid w:val="006C5F32"/>
    <w:rsid w:val="006C7262"/>
    <w:rsid w:val="006C7D0F"/>
    <w:rsid w:val="006D04D3"/>
    <w:rsid w:val="006D0E74"/>
    <w:rsid w:val="006D0EEA"/>
    <w:rsid w:val="006D1CBC"/>
    <w:rsid w:val="006D26EE"/>
    <w:rsid w:val="006D38A9"/>
    <w:rsid w:val="006D3C32"/>
    <w:rsid w:val="006D3FCB"/>
    <w:rsid w:val="006D3FE4"/>
    <w:rsid w:val="006D6795"/>
    <w:rsid w:val="006D6A59"/>
    <w:rsid w:val="006E1D58"/>
    <w:rsid w:val="006E2663"/>
    <w:rsid w:val="006E3130"/>
    <w:rsid w:val="006E3D9D"/>
    <w:rsid w:val="006E3E54"/>
    <w:rsid w:val="006E3E7A"/>
    <w:rsid w:val="006E4791"/>
    <w:rsid w:val="006E76D4"/>
    <w:rsid w:val="006E7965"/>
    <w:rsid w:val="006E7A3E"/>
    <w:rsid w:val="006E7B53"/>
    <w:rsid w:val="006E7F00"/>
    <w:rsid w:val="006E7FE2"/>
    <w:rsid w:val="006F0792"/>
    <w:rsid w:val="006F0B33"/>
    <w:rsid w:val="006F0E90"/>
    <w:rsid w:val="006F210F"/>
    <w:rsid w:val="006F22AB"/>
    <w:rsid w:val="006F2EA8"/>
    <w:rsid w:val="006F3832"/>
    <w:rsid w:val="006F3EAF"/>
    <w:rsid w:val="006F5CD9"/>
    <w:rsid w:val="006F6AB4"/>
    <w:rsid w:val="006F72E8"/>
    <w:rsid w:val="006F773D"/>
    <w:rsid w:val="00701764"/>
    <w:rsid w:val="00701846"/>
    <w:rsid w:val="007022D0"/>
    <w:rsid w:val="00703878"/>
    <w:rsid w:val="00705B21"/>
    <w:rsid w:val="00706859"/>
    <w:rsid w:val="00707766"/>
    <w:rsid w:val="00707934"/>
    <w:rsid w:val="00707BA3"/>
    <w:rsid w:val="0071095B"/>
    <w:rsid w:val="00711169"/>
    <w:rsid w:val="00711706"/>
    <w:rsid w:val="00712C2F"/>
    <w:rsid w:val="007131AB"/>
    <w:rsid w:val="007149B6"/>
    <w:rsid w:val="007149B8"/>
    <w:rsid w:val="007151D2"/>
    <w:rsid w:val="00716B1F"/>
    <w:rsid w:val="00716FC3"/>
    <w:rsid w:val="00722438"/>
    <w:rsid w:val="00723EB3"/>
    <w:rsid w:val="0072567F"/>
    <w:rsid w:val="00727123"/>
    <w:rsid w:val="00727938"/>
    <w:rsid w:val="0073007B"/>
    <w:rsid w:val="00730AAE"/>
    <w:rsid w:val="00732326"/>
    <w:rsid w:val="00732B68"/>
    <w:rsid w:val="00734D12"/>
    <w:rsid w:val="007355FB"/>
    <w:rsid w:val="00735A25"/>
    <w:rsid w:val="00736149"/>
    <w:rsid w:val="00736823"/>
    <w:rsid w:val="007376E7"/>
    <w:rsid w:val="00741789"/>
    <w:rsid w:val="0074210B"/>
    <w:rsid w:val="0074250A"/>
    <w:rsid w:val="0074276F"/>
    <w:rsid w:val="007437BA"/>
    <w:rsid w:val="0074406E"/>
    <w:rsid w:val="007456B8"/>
    <w:rsid w:val="007475A6"/>
    <w:rsid w:val="00750682"/>
    <w:rsid w:val="00750A27"/>
    <w:rsid w:val="0075119C"/>
    <w:rsid w:val="007528DD"/>
    <w:rsid w:val="007530F4"/>
    <w:rsid w:val="007533E5"/>
    <w:rsid w:val="00753859"/>
    <w:rsid w:val="00754311"/>
    <w:rsid w:val="00754521"/>
    <w:rsid w:val="0075466C"/>
    <w:rsid w:val="00754F42"/>
    <w:rsid w:val="00755A8A"/>
    <w:rsid w:val="0075641D"/>
    <w:rsid w:val="00756752"/>
    <w:rsid w:val="00756BC7"/>
    <w:rsid w:val="007610C6"/>
    <w:rsid w:val="00762140"/>
    <w:rsid w:val="007631DF"/>
    <w:rsid w:val="00764197"/>
    <w:rsid w:val="00764B61"/>
    <w:rsid w:val="0076500B"/>
    <w:rsid w:val="00765249"/>
    <w:rsid w:val="007653E4"/>
    <w:rsid w:val="00765763"/>
    <w:rsid w:val="00765A9E"/>
    <w:rsid w:val="00765DA3"/>
    <w:rsid w:val="007671B3"/>
    <w:rsid w:val="00767BCA"/>
    <w:rsid w:val="0077116A"/>
    <w:rsid w:val="0077136B"/>
    <w:rsid w:val="00772798"/>
    <w:rsid w:val="00772D69"/>
    <w:rsid w:val="00772EC0"/>
    <w:rsid w:val="00773163"/>
    <w:rsid w:val="00773717"/>
    <w:rsid w:val="00773F36"/>
    <w:rsid w:val="00774023"/>
    <w:rsid w:val="007740B7"/>
    <w:rsid w:val="007774B6"/>
    <w:rsid w:val="0078018D"/>
    <w:rsid w:val="00782F6C"/>
    <w:rsid w:val="00783BCB"/>
    <w:rsid w:val="00784DB1"/>
    <w:rsid w:val="0078547C"/>
    <w:rsid w:val="00785689"/>
    <w:rsid w:val="007861DD"/>
    <w:rsid w:val="00786321"/>
    <w:rsid w:val="00786B09"/>
    <w:rsid w:val="00786CC0"/>
    <w:rsid w:val="00787788"/>
    <w:rsid w:val="00790AA4"/>
    <w:rsid w:val="00790F39"/>
    <w:rsid w:val="00791778"/>
    <w:rsid w:val="00791C61"/>
    <w:rsid w:val="0079241B"/>
    <w:rsid w:val="00792F9F"/>
    <w:rsid w:val="00793A5B"/>
    <w:rsid w:val="00793B8E"/>
    <w:rsid w:val="00793D23"/>
    <w:rsid w:val="00793E5C"/>
    <w:rsid w:val="0079488C"/>
    <w:rsid w:val="007956CB"/>
    <w:rsid w:val="0079716A"/>
    <w:rsid w:val="00797577"/>
    <w:rsid w:val="00797AE3"/>
    <w:rsid w:val="00797B12"/>
    <w:rsid w:val="00797BB4"/>
    <w:rsid w:val="007A107D"/>
    <w:rsid w:val="007A24C4"/>
    <w:rsid w:val="007A2970"/>
    <w:rsid w:val="007A29F0"/>
    <w:rsid w:val="007A3A84"/>
    <w:rsid w:val="007A54C7"/>
    <w:rsid w:val="007A5E28"/>
    <w:rsid w:val="007A6CD8"/>
    <w:rsid w:val="007A6CEF"/>
    <w:rsid w:val="007B1D20"/>
    <w:rsid w:val="007B3BE7"/>
    <w:rsid w:val="007B401E"/>
    <w:rsid w:val="007B4A57"/>
    <w:rsid w:val="007B5334"/>
    <w:rsid w:val="007B6D77"/>
    <w:rsid w:val="007B6FAF"/>
    <w:rsid w:val="007C17A3"/>
    <w:rsid w:val="007C1E0D"/>
    <w:rsid w:val="007C1ECF"/>
    <w:rsid w:val="007C251F"/>
    <w:rsid w:val="007C2C07"/>
    <w:rsid w:val="007C45BA"/>
    <w:rsid w:val="007C748F"/>
    <w:rsid w:val="007D1474"/>
    <w:rsid w:val="007D1657"/>
    <w:rsid w:val="007D22C5"/>
    <w:rsid w:val="007D2C8C"/>
    <w:rsid w:val="007D369D"/>
    <w:rsid w:val="007D3838"/>
    <w:rsid w:val="007D491B"/>
    <w:rsid w:val="007D4A46"/>
    <w:rsid w:val="007D53AA"/>
    <w:rsid w:val="007D54BD"/>
    <w:rsid w:val="007D5C05"/>
    <w:rsid w:val="007D5CCD"/>
    <w:rsid w:val="007D5F0A"/>
    <w:rsid w:val="007D62BD"/>
    <w:rsid w:val="007D66F5"/>
    <w:rsid w:val="007D6DA9"/>
    <w:rsid w:val="007D6E0F"/>
    <w:rsid w:val="007D776A"/>
    <w:rsid w:val="007D783F"/>
    <w:rsid w:val="007E0F43"/>
    <w:rsid w:val="007E1D96"/>
    <w:rsid w:val="007E2848"/>
    <w:rsid w:val="007E37FC"/>
    <w:rsid w:val="007E420A"/>
    <w:rsid w:val="007E51F0"/>
    <w:rsid w:val="007E6D22"/>
    <w:rsid w:val="007F04B3"/>
    <w:rsid w:val="007F063A"/>
    <w:rsid w:val="007F066A"/>
    <w:rsid w:val="007F0D87"/>
    <w:rsid w:val="007F5954"/>
    <w:rsid w:val="007F674A"/>
    <w:rsid w:val="007F6D0F"/>
    <w:rsid w:val="007F726A"/>
    <w:rsid w:val="0080045C"/>
    <w:rsid w:val="008020A6"/>
    <w:rsid w:val="008027F1"/>
    <w:rsid w:val="00803CB5"/>
    <w:rsid w:val="00805BAB"/>
    <w:rsid w:val="0080743D"/>
    <w:rsid w:val="00807491"/>
    <w:rsid w:val="00807DAD"/>
    <w:rsid w:val="008111F8"/>
    <w:rsid w:val="00811809"/>
    <w:rsid w:val="00811F9A"/>
    <w:rsid w:val="008128C3"/>
    <w:rsid w:val="008133E9"/>
    <w:rsid w:val="00813778"/>
    <w:rsid w:val="008143E1"/>
    <w:rsid w:val="0081468F"/>
    <w:rsid w:val="00814B47"/>
    <w:rsid w:val="00815E6F"/>
    <w:rsid w:val="008171AF"/>
    <w:rsid w:val="00817444"/>
    <w:rsid w:val="00820712"/>
    <w:rsid w:val="00820776"/>
    <w:rsid w:val="00820AE6"/>
    <w:rsid w:val="0082117C"/>
    <w:rsid w:val="00821AB3"/>
    <w:rsid w:val="00821B46"/>
    <w:rsid w:val="008221A3"/>
    <w:rsid w:val="008225DC"/>
    <w:rsid w:val="008269BE"/>
    <w:rsid w:val="00826C91"/>
    <w:rsid w:val="008277A4"/>
    <w:rsid w:val="008309B3"/>
    <w:rsid w:val="00831FAE"/>
    <w:rsid w:val="00833330"/>
    <w:rsid w:val="00834EE5"/>
    <w:rsid w:val="00835B1D"/>
    <w:rsid w:val="00836BAC"/>
    <w:rsid w:val="00836F39"/>
    <w:rsid w:val="008372FA"/>
    <w:rsid w:val="008375CF"/>
    <w:rsid w:val="008379E9"/>
    <w:rsid w:val="00837C18"/>
    <w:rsid w:val="00841063"/>
    <w:rsid w:val="00841FDE"/>
    <w:rsid w:val="00842B43"/>
    <w:rsid w:val="00843060"/>
    <w:rsid w:val="00844265"/>
    <w:rsid w:val="00844921"/>
    <w:rsid w:val="008455AF"/>
    <w:rsid w:val="008473BA"/>
    <w:rsid w:val="008477B9"/>
    <w:rsid w:val="0084796C"/>
    <w:rsid w:val="008510BB"/>
    <w:rsid w:val="00852783"/>
    <w:rsid w:val="00852CBA"/>
    <w:rsid w:val="0085330B"/>
    <w:rsid w:val="00854821"/>
    <w:rsid w:val="00854AD8"/>
    <w:rsid w:val="00854F19"/>
    <w:rsid w:val="0085575E"/>
    <w:rsid w:val="00855C21"/>
    <w:rsid w:val="008568CA"/>
    <w:rsid w:val="00856A75"/>
    <w:rsid w:val="00856FBE"/>
    <w:rsid w:val="00857266"/>
    <w:rsid w:val="008608EF"/>
    <w:rsid w:val="00861A9F"/>
    <w:rsid w:val="00861FE0"/>
    <w:rsid w:val="00862EA7"/>
    <w:rsid w:val="00863284"/>
    <w:rsid w:val="0086369C"/>
    <w:rsid w:val="00864AAC"/>
    <w:rsid w:val="008654AF"/>
    <w:rsid w:val="00865916"/>
    <w:rsid w:val="008663D3"/>
    <w:rsid w:val="0086750C"/>
    <w:rsid w:val="00867811"/>
    <w:rsid w:val="00867E4E"/>
    <w:rsid w:val="00870AFA"/>
    <w:rsid w:val="00873043"/>
    <w:rsid w:val="008733B1"/>
    <w:rsid w:val="00874C77"/>
    <w:rsid w:val="00874F7E"/>
    <w:rsid w:val="00875A15"/>
    <w:rsid w:val="00880A8C"/>
    <w:rsid w:val="00881A70"/>
    <w:rsid w:val="00881C5C"/>
    <w:rsid w:val="00881D8B"/>
    <w:rsid w:val="008831FB"/>
    <w:rsid w:val="008834EE"/>
    <w:rsid w:val="00883C73"/>
    <w:rsid w:val="008841A1"/>
    <w:rsid w:val="0088536E"/>
    <w:rsid w:val="008859C1"/>
    <w:rsid w:val="00885F39"/>
    <w:rsid w:val="00886752"/>
    <w:rsid w:val="00886EDA"/>
    <w:rsid w:val="00890062"/>
    <w:rsid w:val="00890B49"/>
    <w:rsid w:val="008925CA"/>
    <w:rsid w:val="00892B59"/>
    <w:rsid w:val="00892DA6"/>
    <w:rsid w:val="00893654"/>
    <w:rsid w:val="00893CEE"/>
    <w:rsid w:val="00893F68"/>
    <w:rsid w:val="00894044"/>
    <w:rsid w:val="00894184"/>
    <w:rsid w:val="0089432D"/>
    <w:rsid w:val="00894658"/>
    <w:rsid w:val="00895350"/>
    <w:rsid w:val="00896548"/>
    <w:rsid w:val="00896AAA"/>
    <w:rsid w:val="00896ADE"/>
    <w:rsid w:val="00897978"/>
    <w:rsid w:val="008A100A"/>
    <w:rsid w:val="008A1CCF"/>
    <w:rsid w:val="008A2B78"/>
    <w:rsid w:val="008A315D"/>
    <w:rsid w:val="008A331F"/>
    <w:rsid w:val="008A33B9"/>
    <w:rsid w:val="008A373B"/>
    <w:rsid w:val="008A3859"/>
    <w:rsid w:val="008A3994"/>
    <w:rsid w:val="008A5E75"/>
    <w:rsid w:val="008A5F32"/>
    <w:rsid w:val="008A60E1"/>
    <w:rsid w:val="008A69B8"/>
    <w:rsid w:val="008A6BB7"/>
    <w:rsid w:val="008A6E86"/>
    <w:rsid w:val="008B021C"/>
    <w:rsid w:val="008B0F44"/>
    <w:rsid w:val="008B37B5"/>
    <w:rsid w:val="008B3CDB"/>
    <w:rsid w:val="008B44F6"/>
    <w:rsid w:val="008B4D9E"/>
    <w:rsid w:val="008B4F8C"/>
    <w:rsid w:val="008B59C2"/>
    <w:rsid w:val="008B5A82"/>
    <w:rsid w:val="008B6A1A"/>
    <w:rsid w:val="008C0A56"/>
    <w:rsid w:val="008C2A8C"/>
    <w:rsid w:val="008C3544"/>
    <w:rsid w:val="008C52B6"/>
    <w:rsid w:val="008C6600"/>
    <w:rsid w:val="008C67FA"/>
    <w:rsid w:val="008C6B6F"/>
    <w:rsid w:val="008C6E01"/>
    <w:rsid w:val="008D095A"/>
    <w:rsid w:val="008D20B4"/>
    <w:rsid w:val="008D28B6"/>
    <w:rsid w:val="008D2FEF"/>
    <w:rsid w:val="008D34EA"/>
    <w:rsid w:val="008D36D2"/>
    <w:rsid w:val="008D3EFF"/>
    <w:rsid w:val="008D4229"/>
    <w:rsid w:val="008D4917"/>
    <w:rsid w:val="008D5075"/>
    <w:rsid w:val="008D5485"/>
    <w:rsid w:val="008D6223"/>
    <w:rsid w:val="008D6982"/>
    <w:rsid w:val="008D6CFD"/>
    <w:rsid w:val="008D6ED2"/>
    <w:rsid w:val="008D7E96"/>
    <w:rsid w:val="008D7FF8"/>
    <w:rsid w:val="008E19CC"/>
    <w:rsid w:val="008E2730"/>
    <w:rsid w:val="008E3BCC"/>
    <w:rsid w:val="008E3D78"/>
    <w:rsid w:val="008E3F27"/>
    <w:rsid w:val="008E49A1"/>
    <w:rsid w:val="008E4E6C"/>
    <w:rsid w:val="008E53F3"/>
    <w:rsid w:val="008E5487"/>
    <w:rsid w:val="008E54E3"/>
    <w:rsid w:val="008E7148"/>
    <w:rsid w:val="008E79E6"/>
    <w:rsid w:val="008E7E3F"/>
    <w:rsid w:val="008F0855"/>
    <w:rsid w:val="008F0E63"/>
    <w:rsid w:val="008F2D33"/>
    <w:rsid w:val="008F31CA"/>
    <w:rsid w:val="008F4554"/>
    <w:rsid w:val="008F471E"/>
    <w:rsid w:val="008F48A1"/>
    <w:rsid w:val="008F4B92"/>
    <w:rsid w:val="008F4C00"/>
    <w:rsid w:val="008F5C49"/>
    <w:rsid w:val="008F63C6"/>
    <w:rsid w:val="00900DA6"/>
    <w:rsid w:val="009014A0"/>
    <w:rsid w:val="00902F2E"/>
    <w:rsid w:val="009048FF"/>
    <w:rsid w:val="00904B02"/>
    <w:rsid w:val="0090528B"/>
    <w:rsid w:val="0090544D"/>
    <w:rsid w:val="00905B8B"/>
    <w:rsid w:val="009064C7"/>
    <w:rsid w:val="00906583"/>
    <w:rsid w:val="00906857"/>
    <w:rsid w:val="00907E20"/>
    <w:rsid w:val="00907EF5"/>
    <w:rsid w:val="00907FF1"/>
    <w:rsid w:val="00910AE1"/>
    <w:rsid w:val="0091150C"/>
    <w:rsid w:val="00911AD5"/>
    <w:rsid w:val="00911DFB"/>
    <w:rsid w:val="009125B8"/>
    <w:rsid w:val="00914902"/>
    <w:rsid w:val="00915402"/>
    <w:rsid w:val="009155E8"/>
    <w:rsid w:val="0091597C"/>
    <w:rsid w:val="00916C46"/>
    <w:rsid w:val="0091755A"/>
    <w:rsid w:val="00917AC3"/>
    <w:rsid w:val="00917BA1"/>
    <w:rsid w:val="00917BED"/>
    <w:rsid w:val="00917CE2"/>
    <w:rsid w:val="00917F76"/>
    <w:rsid w:val="00920204"/>
    <w:rsid w:val="00921501"/>
    <w:rsid w:val="009231F2"/>
    <w:rsid w:val="0092345E"/>
    <w:rsid w:val="0092363F"/>
    <w:rsid w:val="00924911"/>
    <w:rsid w:val="00925175"/>
    <w:rsid w:val="00926C28"/>
    <w:rsid w:val="00930246"/>
    <w:rsid w:val="0093166F"/>
    <w:rsid w:val="009323EC"/>
    <w:rsid w:val="0093250B"/>
    <w:rsid w:val="00932AEC"/>
    <w:rsid w:val="00934E0B"/>
    <w:rsid w:val="00935BE6"/>
    <w:rsid w:val="009362F1"/>
    <w:rsid w:val="00937E3A"/>
    <w:rsid w:val="00940858"/>
    <w:rsid w:val="00941A33"/>
    <w:rsid w:val="00941A4B"/>
    <w:rsid w:val="00942EA5"/>
    <w:rsid w:val="00943813"/>
    <w:rsid w:val="00943D1E"/>
    <w:rsid w:val="009455B7"/>
    <w:rsid w:val="00945B6D"/>
    <w:rsid w:val="00947D29"/>
    <w:rsid w:val="00950144"/>
    <w:rsid w:val="00950D51"/>
    <w:rsid w:val="00950E16"/>
    <w:rsid w:val="0095119A"/>
    <w:rsid w:val="00951259"/>
    <w:rsid w:val="009514AB"/>
    <w:rsid w:val="00953523"/>
    <w:rsid w:val="00953ACE"/>
    <w:rsid w:val="0095439B"/>
    <w:rsid w:val="00955E47"/>
    <w:rsid w:val="00956D6F"/>
    <w:rsid w:val="00956E6A"/>
    <w:rsid w:val="00957202"/>
    <w:rsid w:val="00957459"/>
    <w:rsid w:val="009574DF"/>
    <w:rsid w:val="0095785F"/>
    <w:rsid w:val="009579FE"/>
    <w:rsid w:val="00957D75"/>
    <w:rsid w:val="009611A6"/>
    <w:rsid w:val="0096267A"/>
    <w:rsid w:val="00963A2B"/>
    <w:rsid w:val="00965882"/>
    <w:rsid w:val="00966B16"/>
    <w:rsid w:val="00966CE4"/>
    <w:rsid w:val="00966D1E"/>
    <w:rsid w:val="00966ED9"/>
    <w:rsid w:val="00971487"/>
    <w:rsid w:val="00972372"/>
    <w:rsid w:val="00972FA7"/>
    <w:rsid w:val="0097346F"/>
    <w:rsid w:val="009735F0"/>
    <w:rsid w:val="009752F5"/>
    <w:rsid w:val="00975C3C"/>
    <w:rsid w:val="009761B0"/>
    <w:rsid w:val="00977450"/>
    <w:rsid w:val="0097792F"/>
    <w:rsid w:val="009808CE"/>
    <w:rsid w:val="0098091F"/>
    <w:rsid w:val="0098169B"/>
    <w:rsid w:val="009817A7"/>
    <w:rsid w:val="00981BC1"/>
    <w:rsid w:val="00983834"/>
    <w:rsid w:val="009838F7"/>
    <w:rsid w:val="00983D9E"/>
    <w:rsid w:val="00984772"/>
    <w:rsid w:val="00985754"/>
    <w:rsid w:val="0098693C"/>
    <w:rsid w:val="0098728B"/>
    <w:rsid w:val="0099017F"/>
    <w:rsid w:val="0099069A"/>
    <w:rsid w:val="009907A9"/>
    <w:rsid w:val="009907F6"/>
    <w:rsid w:val="009909DD"/>
    <w:rsid w:val="00991D4D"/>
    <w:rsid w:val="00991EED"/>
    <w:rsid w:val="0099304D"/>
    <w:rsid w:val="00993341"/>
    <w:rsid w:val="00993892"/>
    <w:rsid w:val="0099494F"/>
    <w:rsid w:val="00994965"/>
    <w:rsid w:val="00996628"/>
    <w:rsid w:val="0099786B"/>
    <w:rsid w:val="00997BB8"/>
    <w:rsid w:val="009A047D"/>
    <w:rsid w:val="009A0725"/>
    <w:rsid w:val="009A2023"/>
    <w:rsid w:val="009A351E"/>
    <w:rsid w:val="009A5036"/>
    <w:rsid w:val="009A6F23"/>
    <w:rsid w:val="009A721B"/>
    <w:rsid w:val="009B06A0"/>
    <w:rsid w:val="009B0D0E"/>
    <w:rsid w:val="009B1FF5"/>
    <w:rsid w:val="009B2D95"/>
    <w:rsid w:val="009B6C49"/>
    <w:rsid w:val="009C0CEE"/>
    <w:rsid w:val="009C1380"/>
    <w:rsid w:val="009C1983"/>
    <w:rsid w:val="009C23B5"/>
    <w:rsid w:val="009C3FF7"/>
    <w:rsid w:val="009C4255"/>
    <w:rsid w:val="009C4AD6"/>
    <w:rsid w:val="009C4B3B"/>
    <w:rsid w:val="009C590F"/>
    <w:rsid w:val="009D0139"/>
    <w:rsid w:val="009D0448"/>
    <w:rsid w:val="009D084D"/>
    <w:rsid w:val="009D1BC3"/>
    <w:rsid w:val="009D2504"/>
    <w:rsid w:val="009D272B"/>
    <w:rsid w:val="009D4282"/>
    <w:rsid w:val="009D44C0"/>
    <w:rsid w:val="009D5573"/>
    <w:rsid w:val="009D5979"/>
    <w:rsid w:val="009D6FD7"/>
    <w:rsid w:val="009D73C7"/>
    <w:rsid w:val="009E1215"/>
    <w:rsid w:val="009E17CE"/>
    <w:rsid w:val="009E1D57"/>
    <w:rsid w:val="009E1EAB"/>
    <w:rsid w:val="009E3C00"/>
    <w:rsid w:val="009E4F65"/>
    <w:rsid w:val="009E51FC"/>
    <w:rsid w:val="009E5634"/>
    <w:rsid w:val="009E64B2"/>
    <w:rsid w:val="009E755F"/>
    <w:rsid w:val="009E7565"/>
    <w:rsid w:val="009F00BD"/>
    <w:rsid w:val="009F0253"/>
    <w:rsid w:val="009F0ACF"/>
    <w:rsid w:val="009F0E83"/>
    <w:rsid w:val="009F130A"/>
    <w:rsid w:val="009F23C2"/>
    <w:rsid w:val="009F2413"/>
    <w:rsid w:val="009F2B1E"/>
    <w:rsid w:val="009F2DA6"/>
    <w:rsid w:val="009F437A"/>
    <w:rsid w:val="009F5605"/>
    <w:rsid w:val="009F715E"/>
    <w:rsid w:val="009F7A8E"/>
    <w:rsid w:val="009F7BF2"/>
    <w:rsid w:val="00A00E4A"/>
    <w:rsid w:val="00A018BC"/>
    <w:rsid w:val="00A01B1E"/>
    <w:rsid w:val="00A02625"/>
    <w:rsid w:val="00A02797"/>
    <w:rsid w:val="00A02E4E"/>
    <w:rsid w:val="00A03924"/>
    <w:rsid w:val="00A03B63"/>
    <w:rsid w:val="00A03CF6"/>
    <w:rsid w:val="00A04A57"/>
    <w:rsid w:val="00A05840"/>
    <w:rsid w:val="00A062C0"/>
    <w:rsid w:val="00A06A6B"/>
    <w:rsid w:val="00A0743B"/>
    <w:rsid w:val="00A10718"/>
    <w:rsid w:val="00A107A4"/>
    <w:rsid w:val="00A10AA4"/>
    <w:rsid w:val="00A10DED"/>
    <w:rsid w:val="00A11649"/>
    <w:rsid w:val="00A123E4"/>
    <w:rsid w:val="00A128D7"/>
    <w:rsid w:val="00A13E59"/>
    <w:rsid w:val="00A1441C"/>
    <w:rsid w:val="00A14C32"/>
    <w:rsid w:val="00A14E63"/>
    <w:rsid w:val="00A15589"/>
    <w:rsid w:val="00A15742"/>
    <w:rsid w:val="00A16061"/>
    <w:rsid w:val="00A17926"/>
    <w:rsid w:val="00A179AA"/>
    <w:rsid w:val="00A21A95"/>
    <w:rsid w:val="00A21E84"/>
    <w:rsid w:val="00A2451D"/>
    <w:rsid w:val="00A24B4C"/>
    <w:rsid w:val="00A24BE3"/>
    <w:rsid w:val="00A24E52"/>
    <w:rsid w:val="00A25688"/>
    <w:rsid w:val="00A25B78"/>
    <w:rsid w:val="00A25CAB"/>
    <w:rsid w:val="00A26237"/>
    <w:rsid w:val="00A27739"/>
    <w:rsid w:val="00A27E06"/>
    <w:rsid w:val="00A30B32"/>
    <w:rsid w:val="00A31968"/>
    <w:rsid w:val="00A31FA7"/>
    <w:rsid w:val="00A3234D"/>
    <w:rsid w:val="00A325DC"/>
    <w:rsid w:val="00A33354"/>
    <w:rsid w:val="00A33662"/>
    <w:rsid w:val="00A337FA"/>
    <w:rsid w:val="00A339FB"/>
    <w:rsid w:val="00A33AC7"/>
    <w:rsid w:val="00A34A8B"/>
    <w:rsid w:val="00A35D29"/>
    <w:rsid w:val="00A365E9"/>
    <w:rsid w:val="00A37889"/>
    <w:rsid w:val="00A37D49"/>
    <w:rsid w:val="00A37D8F"/>
    <w:rsid w:val="00A403F7"/>
    <w:rsid w:val="00A40818"/>
    <w:rsid w:val="00A40875"/>
    <w:rsid w:val="00A41027"/>
    <w:rsid w:val="00A41AED"/>
    <w:rsid w:val="00A41D9A"/>
    <w:rsid w:val="00A43A0E"/>
    <w:rsid w:val="00A43D4C"/>
    <w:rsid w:val="00A44272"/>
    <w:rsid w:val="00A446F3"/>
    <w:rsid w:val="00A44B18"/>
    <w:rsid w:val="00A44C6B"/>
    <w:rsid w:val="00A451A2"/>
    <w:rsid w:val="00A45978"/>
    <w:rsid w:val="00A45B3E"/>
    <w:rsid w:val="00A45D5E"/>
    <w:rsid w:val="00A476E2"/>
    <w:rsid w:val="00A50EFB"/>
    <w:rsid w:val="00A51EDA"/>
    <w:rsid w:val="00A52100"/>
    <w:rsid w:val="00A52576"/>
    <w:rsid w:val="00A533C7"/>
    <w:rsid w:val="00A53725"/>
    <w:rsid w:val="00A53923"/>
    <w:rsid w:val="00A539AC"/>
    <w:rsid w:val="00A53A9F"/>
    <w:rsid w:val="00A5451E"/>
    <w:rsid w:val="00A545C2"/>
    <w:rsid w:val="00A54FD4"/>
    <w:rsid w:val="00A560AB"/>
    <w:rsid w:val="00A568A7"/>
    <w:rsid w:val="00A57624"/>
    <w:rsid w:val="00A57BBD"/>
    <w:rsid w:val="00A60C1E"/>
    <w:rsid w:val="00A610A6"/>
    <w:rsid w:val="00A622DD"/>
    <w:rsid w:val="00A630C2"/>
    <w:rsid w:val="00A63B1D"/>
    <w:rsid w:val="00A63CC7"/>
    <w:rsid w:val="00A6518A"/>
    <w:rsid w:val="00A6527B"/>
    <w:rsid w:val="00A65996"/>
    <w:rsid w:val="00A659D2"/>
    <w:rsid w:val="00A664DC"/>
    <w:rsid w:val="00A70047"/>
    <w:rsid w:val="00A701B1"/>
    <w:rsid w:val="00A7151E"/>
    <w:rsid w:val="00A71CB5"/>
    <w:rsid w:val="00A73268"/>
    <w:rsid w:val="00A74972"/>
    <w:rsid w:val="00A75181"/>
    <w:rsid w:val="00A76980"/>
    <w:rsid w:val="00A77354"/>
    <w:rsid w:val="00A77B20"/>
    <w:rsid w:val="00A8009A"/>
    <w:rsid w:val="00A809C9"/>
    <w:rsid w:val="00A81433"/>
    <w:rsid w:val="00A8195D"/>
    <w:rsid w:val="00A82985"/>
    <w:rsid w:val="00A82CC7"/>
    <w:rsid w:val="00A82EA4"/>
    <w:rsid w:val="00A84719"/>
    <w:rsid w:val="00A84938"/>
    <w:rsid w:val="00A84EB7"/>
    <w:rsid w:val="00A85838"/>
    <w:rsid w:val="00A8611E"/>
    <w:rsid w:val="00A8618F"/>
    <w:rsid w:val="00A86626"/>
    <w:rsid w:val="00A8662D"/>
    <w:rsid w:val="00A868AC"/>
    <w:rsid w:val="00A875C6"/>
    <w:rsid w:val="00A90707"/>
    <w:rsid w:val="00A91894"/>
    <w:rsid w:val="00A920C8"/>
    <w:rsid w:val="00A92112"/>
    <w:rsid w:val="00A92B70"/>
    <w:rsid w:val="00A92FF3"/>
    <w:rsid w:val="00A939C0"/>
    <w:rsid w:val="00A9475E"/>
    <w:rsid w:val="00A94FBD"/>
    <w:rsid w:val="00A977DF"/>
    <w:rsid w:val="00AA07F7"/>
    <w:rsid w:val="00AA0C6C"/>
    <w:rsid w:val="00AA10F8"/>
    <w:rsid w:val="00AA13EA"/>
    <w:rsid w:val="00AA1D5B"/>
    <w:rsid w:val="00AA23D5"/>
    <w:rsid w:val="00AA2AEC"/>
    <w:rsid w:val="00AA31C5"/>
    <w:rsid w:val="00AA4218"/>
    <w:rsid w:val="00AA4520"/>
    <w:rsid w:val="00AA4B85"/>
    <w:rsid w:val="00AA6C54"/>
    <w:rsid w:val="00AA75A3"/>
    <w:rsid w:val="00AA76E3"/>
    <w:rsid w:val="00AA7C47"/>
    <w:rsid w:val="00AB0C77"/>
    <w:rsid w:val="00AB1A95"/>
    <w:rsid w:val="00AB2829"/>
    <w:rsid w:val="00AB2838"/>
    <w:rsid w:val="00AB2AFD"/>
    <w:rsid w:val="00AB38A9"/>
    <w:rsid w:val="00AB4D49"/>
    <w:rsid w:val="00AB5976"/>
    <w:rsid w:val="00AB6229"/>
    <w:rsid w:val="00AB6273"/>
    <w:rsid w:val="00AB7DEB"/>
    <w:rsid w:val="00AC05BD"/>
    <w:rsid w:val="00AC22FA"/>
    <w:rsid w:val="00AC319A"/>
    <w:rsid w:val="00AC5FA5"/>
    <w:rsid w:val="00AC730B"/>
    <w:rsid w:val="00AC7EE3"/>
    <w:rsid w:val="00AD0150"/>
    <w:rsid w:val="00AD0A23"/>
    <w:rsid w:val="00AD2232"/>
    <w:rsid w:val="00AD282A"/>
    <w:rsid w:val="00AD2CBD"/>
    <w:rsid w:val="00AD3028"/>
    <w:rsid w:val="00AD3421"/>
    <w:rsid w:val="00AD39D7"/>
    <w:rsid w:val="00AD6012"/>
    <w:rsid w:val="00AE0246"/>
    <w:rsid w:val="00AE0681"/>
    <w:rsid w:val="00AE08B2"/>
    <w:rsid w:val="00AE0A74"/>
    <w:rsid w:val="00AE1218"/>
    <w:rsid w:val="00AE1C06"/>
    <w:rsid w:val="00AE3C9F"/>
    <w:rsid w:val="00AE5168"/>
    <w:rsid w:val="00AE54FE"/>
    <w:rsid w:val="00AE5931"/>
    <w:rsid w:val="00AE6496"/>
    <w:rsid w:val="00AE7C12"/>
    <w:rsid w:val="00AF07CD"/>
    <w:rsid w:val="00AF0949"/>
    <w:rsid w:val="00AF0FB0"/>
    <w:rsid w:val="00AF17BF"/>
    <w:rsid w:val="00AF2CE7"/>
    <w:rsid w:val="00AF2D77"/>
    <w:rsid w:val="00AF3E69"/>
    <w:rsid w:val="00AF4B9D"/>
    <w:rsid w:val="00AF4DA3"/>
    <w:rsid w:val="00AF4DBB"/>
    <w:rsid w:val="00AF5953"/>
    <w:rsid w:val="00AF5BE3"/>
    <w:rsid w:val="00AF6AD3"/>
    <w:rsid w:val="00AF7666"/>
    <w:rsid w:val="00AF782E"/>
    <w:rsid w:val="00AF79C3"/>
    <w:rsid w:val="00AF7A28"/>
    <w:rsid w:val="00AF7EF4"/>
    <w:rsid w:val="00AF7F58"/>
    <w:rsid w:val="00B007B0"/>
    <w:rsid w:val="00B01552"/>
    <w:rsid w:val="00B03285"/>
    <w:rsid w:val="00B0332E"/>
    <w:rsid w:val="00B03CF0"/>
    <w:rsid w:val="00B040D2"/>
    <w:rsid w:val="00B04C2C"/>
    <w:rsid w:val="00B050EE"/>
    <w:rsid w:val="00B05CCD"/>
    <w:rsid w:val="00B06606"/>
    <w:rsid w:val="00B06BE0"/>
    <w:rsid w:val="00B07BB6"/>
    <w:rsid w:val="00B07C80"/>
    <w:rsid w:val="00B07C8C"/>
    <w:rsid w:val="00B116A8"/>
    <w:rsid w:val="00B118CA"/>
    <w:rsid w:val="00B11CE4"/>
    <w:rsid w:val="00B133F1"/>
    <w:rsid w:val="00B142F4"/>
    <w:rsid w:val="00B14E30"/>
    <w:rsid w:val="00B157AF"/>
    <w:rsid w:val="00B17272"/>
    <w:rsid w:val="00B17498"/>
    <w:rsid w:val="00B21CF7"/>
    <w:rsid w:val="00B23714"/>
    <w:rsid w:val="00B23BCF"/>
    <w:rsid w:val="00B2625B"/>
    <w:rsid w:val="00B30C3F"/>
    <w:rsid w:val="00B31E3C"/>
    <w:rsid w:val="00B322BE"/>
    <w:rsid w:val="00B32868"/>
    <w:rsid w:val="00B3296E"/>
    <w:rsid w:val="00B3385E"/>
    <w:rsid w:val="00B33B02"/>
    <w:rsid w:val="00B33CC6"/>
    <w:rsid w:val="00B3441A"/>
    <w:rsid w:val="00B3452A"/>
    <w:rsid w:val="00B34F4B"/>
    <w:rsid w:val="00B352AE"/>
    <w:rsid w:val="00B3639F"/>
    <w:rsid w:val="00B36D88"/>
    <w:rsid w:val="00B3772E"/>
    <w:rsid w:val="00B3773D"/>
    <w:rsid w:val="00B409A0"/>
    <w:rsid w:val="00B414D9"/>
    <w:rsid w:val="00B41EE1"/>
    <w:rsid w:val="00B42B77"/>
    <w:rsid w:val="00B42DCB"/>
    <w:rsid w:val="00B43257"/>
    <w:rsid w:val="00B435D9"/>
    <w:rsid w:val="00B43B1C"/>
    <w:rsid w:val="00B45EAE"/>
    <w:rsid w:val="00B45EF5"/>
    <w:rsid w:val="00B46C7D"/>
    <w:rsid w:val="00B477F9"/>
    <w:rsid w:val="00B51C8F"/>
    <w:rsid w:val="00B533F7"/>
    <w:rsid w:val="00B536C5"/>
    <w:rsid w:val="00B53AF7"/>
    <w:rsid w:val="00B53F2C"/>
    <w:rsid w:val="00B5480C"/>
    <w:rsid w:val="00B548DE"/>
    <w:rsid w:val="00B56B40"/>
    <w:rsid w:val="00B57F95"/>
    <w:rsid w:val="00B62290"/>
    <w:rsid w:val="00B62602"/>
    <w:rsid w:val="00B6280B"/>
    <w:rsid w:val="00B62AD0"/>
    <w:rsid w:val="00B631E9"/>
    <w:rsid w:val="00B655B5"/>
    <w:rsid w:val="00B66160"/>
    <w:rsid w:val="00B66B5C"/>
    <w:rsid w:val="00B67B51"/>
    <w:rsid w:val="00B70CD4"/>
    <w:rsid w:val="00B70D97"/>
    <w:rsid w:val="00B70FE7"/>
    <w:rsid w:val="00B7110B"/>
    <w:rsid w:val="00B7147D"/>
    <w:rsid w:val="00B71DDC"/>
    <w:rsid w:val="00B72E5B"/>
    <w:rsid w:val="00B73087"/>
    <w:rsid w:val="00B7410E"/>
    <w:rsid w:val="00B74D31"/>
    <w:rsid w:val="00B75C93"/>
    <w:rsid w:val="00B76503"/>
    <w:rsid w:val="00B768E8"/>
    <w:rsid w:val="00B837EB"/>
    <w:rsid w:val="00B84F57"/>
    <w:rsid w:val="00B85784"/>
    <w:rsid w:val="00B85962"/>
    <w:rsid w:val="00B85AE0"/>
    <w:rsid w:val="00B904DE"/>
    <w:rsid w:val="00B912C6"/>
    <w:rsid w:val="00B92E5C"/>
    <w:rsid w:val="00B935B0"/>
    <w:rsid w:val="00B93BF4"/>
    <w:rsid w:val="00B94ADD"/>
    <w:rsid w:val="00B94CA2"/>
    <w:rsid w:val="00B95109"/>
    <w:rsid w:val="00B951E8"/>
    <w:rsid w:val="00B955A3"/>
    <w:rsid w:val="00B97937"/>
    <w:rsid w:val="00BA021A"/>
    <w:rsid w:val="00BA108D"/>
    <w:rsid w:val="00BA2166"/>
    <w:rsid w:val="00BA2A3F"/>
    <w:rsid w:val="00BA325E"/>
    <w:rsid w:val="00BA52AE"/>
    <w:rsid w:val="00BB10A7"/>
    <w:rsid w:val="00BB1231"/>
    <w:rsid w:val="00BB184F"/>
    <w:rsid w:val="00BB1A03"/>
    <w:rsid w:val="00BB2AEC"/>
    <w:rsid w:val="00BB2F38"/>
    <w:rsid w:val="00BB30CD"/>
    <w:rsid w:val="00BB318E"/>
    <w:rsid w:val="00BB39FE"/>
    <w:rsid w:val="00BB4A8C"/>
    <w:rsid w:val="00BB59CB"/>
    <w:rsid w:val="00BB60CD"/>
    <w:rsid w:val="00BB63D4"/>
    <w:rsid w:val="00BB66F2"/>
    <w:rsid w:val="00BB7A04"/>
    <w:rsid w:val="00BB7C01"/>
    <w:rsid w:val="00BC1AB4"/>
    <w:rsid w:val="00BC1C3E"/>
    <w:rsid w:val="00BC359F"/>
    <w:rsid w:val="00BC4A73"/>
    <w:rsid w:val="00BC4BE6"/>
    <w:rsid w:val="00BC4EF1"/>
    <w:rsid w:val="00BC53B2"/>
    <w:rsid w:val="00BC5707"/>
    <w:rsid w:val="00BC5BB0"/>
    <w:rsid w:val="00BC643A"/>
    <w:rsid w:val="00BC6766"/>
    <w:rsid w:val="00BC6CC9"/>
    <w:rsid w:val="00BC6F5D"/>
    <w:rsid w:val="00BC7C30"/>
    <w:rsid w:val="00BD2058"/>
    <w:rsid w:val="00BD20B5"/>
    <w:rsid w:val="00BD4A67"/>
    <w:rsid w:val="00BD4D97"/>
    <w:rsid w:val="00BD5845"/>
    <w:rsid w:val="00BD5D01"/>
    <w:rsid w:val="00BD6DE4"/>
    <w:rsid w:val="00BD7B53"/>
    <w:rsid w:val="00BE253C"/>
    <w:rsid w:val="00BE2F16"/>
    <w:rsid w:val="00BE3C8C"/>
    <w:rsid w:val="00BE3DBF"/>
    <w:rsid w:val="00BE49FC"/>
    <w:rsid w:val="00BE4C31"/>
    <w:rsid w:val="00BE4D39"/>
    <w:rsid w:val="00BE5B90"/>
    <w:rsid w:val="00BE5BFC"/>
    <w:rsid w:val="00BE608F"/>
    <w:rsid w:val="00BE69D9"/>
    <w:rsid w:val="00BE6E0C"/>
    <w:rsid w:val="00BE6E18"/>
    <w:rsid w:val="00BE731A"/>
    <w:rsid w:val="00BF012B"/>
    <w:rsid w:val="00BF13E4"/>
    <w:rsid w:val="00BF1744"/>
    <w:rsid w:val="00BF1F8D"/>
    <w:rsid w:val="00BF1FE4"/>
    <w:rsid w:val="00BF27D7"/>
    <w:rsid w:val="00BF2A70"/>
    <w:rsid w:val="00BF423C"/>
    <w:rsid w:val="00BF5B56"/>
    <w:rsid w:val="00BF6D58"/>
    <w:rsid w:val="00BF74C6"/>
    <w:rsid w:val="00BF7DDC"/>
    <w:rsid w:val="00C0062A"/>
    <w:rsid w:val="00C017AB"/>
    <w:rsid w:val="00C01B6F"/>
    <w:rsid w:val="00C0270B"/>
    <w:rsid w:val="00C05185"/>
    <w:rsid w:val="00C06669"/>
    <w:rsid w:val="00C07037"/>
    <w:rsid w:val="00C07E01"/>
    <w:rsid w:val="00C10746"/>
    <w:rsid w:val="00C1093C"/>
    <w:rsid w:val="00C1100C"/>
    <w:rsid w:val="00C11A86"/>
    <w:rsid w:val="00C1235C"/>
    <w:rsid w:val="00C12D95"/>
    <w:rsid w:val="00C15D28"/>
    <w:rsid w:val="00C15DD1"/>
    <w:rsid w:val="00C1610C"/>
    <w:rsid w:val="00C162E7"/>
    <w:rsid w:val="00C1702C"/>
    <w:rsid w:val="00C22641"/>
    <w:rsid w:val="00C22684"/>
    <w:rsid w:val="00C22A88"/>
    <w:rsid w:val="00C23401"/>
    <w:rsid w:val="00C2425D"/>
    <w:rsid w:val="00C246FD"/>
    <w:rsid w:val="00C24EEC"/>
    <w:rsid w:val="00C266B0"/>
    <w:rsid w:val="00C26747"/>
    <w:rsid w:val="00C2711B"/>
    <w:rsid w:val="00C27446"/>
    <w:rsid w:val="00C313DB"/>
    <w:rsid w:val="00C32933"/>
    <w:rsid w:val="00C32A74"/>
    <w:rsid w:val="00C349E3"/>
    <w:rsid w:val="00C365EF"/>
    <w:rsid w:val="00C36A00"/>
    <w:rsid w:val="00C36A21"/>
    <w:rsid w:val="00C40ACC"/>
    <w:rsid w:val="00C41C72"/>
    <w:rsid w:val="00C436C5"/>
    <w:rsid w:val="00C43798"/>
    <w:rsid w:val="00C4469B"/>
    <w:rsid w:val="00C44FE0"/>
    <w:rsid w:val="00C45873"/>
    <w:rsid w:val="00C45ABB"/>
    <w:rsid w:val="00C465A6"/>
    <w:rsid w:val="00C4686A"/>
    <w:rsid w:val="00C47793"/>
    <w:rsid w:val="00C47B11"/>
    <w:rsid w:val="00C47DCC"/>
    <w:rsid w:val="00C509F4"/>
    <w:rsid w:val="00C51C6F"/>
    <w:rsid w:val="00C526F0"/>
    <w:rsid w:val="00C52B03"/>
    <w:rsid w:val="00C52C8F"/>
    <w:rsid w:val="00C541A0"/>
    <w:rsid w:val="00C542B9"/>
    <w:rsid w:val="00C54D07"/>
    <w:rsid w:val="00C55E6D"/>
    <w:rsid w:val="00C569CF"/>
    <w:rsid w:val="00C60110"/>
    <w:rsid w:val="00C60830"/>
    <w:rsid w:val="00C609D9"/>
    <w:rsid w:val="00C60BA9"/>
    <w:rsid w:val="00C60E63"/>
    <w:rsid w:val="00C6114C"/>
    <w:rsid w:val="00C6199F"/>
    <w:rsid w:val="00C61C95"/>
    <w:rsid w:val="00C62031"/>
    <w:rsid w:val="00C622D8"/>
    <w:rsid w:val="00C63D22"/>
    <w:rsid w:val="00C6422A"/>
    <w:rsid w:val="00C6537F"/>
    <w:rsid w:val="00C65DA1"/>
    <w:rsid w:val="00C667AA"/>
    <w:rsid w:val="00C667DA"/>
    <w:rsid w:val="00C713DF"/>
    <w:rsid w:val="00C72682"/>
    <w:rsid w:val="00C73658"/>
    <w:rsid w:val="00C756C9"/>
    <w:rsid w:val="00C75C9E"/>
    <w:rsid w:val="00C7661C"/>
    <w:rsid w:val="00C76F64"/>
    <w:rsid w:val="00C77137"/>
    <w:rsid w:val="00C774CE"/>
    <w:rsid w:val="00C8065F"/>
    <w:rsid w:val="00C81833"/>
    <w:rsid w:val="00C824E4"/>
    <w:rsid w:val="00C825FB"/>
    <w:rsid w:val="00C83044"/>
    <w:rsid w:val="00C83091"/>
    <w:rsid w:val="00C84B81"/>
    <w:rsid w:val="00C84DA7"/>
    <w:rsid w:val="00C85B91"/>
    <w:rsid w:val="00C867AC"/>
    <w:rsid w:val="00C86A88"/>
    <w:rsid w:val="00C87DDB"/>
    <w:rsid w:val="00C94F11"/>
    <w:rsid w:val="00C9509F"/>
    <w:rsid w:val="00C952B6"/>
    <w:rsid w:val="00C96CC9"/>
    <w:rsid w:val="00C9771D"/>
    <w:rsid w:val="00C97C2F"/>
    <w:rsid w:val="00CA0538"/>
    <w:rsid w:val="00CA2131"/>
    <w:rsid w:val="00CA2625"/>
    <w:rsid w:val="00CA3E7C"/>
    <w:rsid w:val="00CA449D"/>
    <w:rsid w:val="00CA5D32"/>
    <w:rsid w:val="00CA61F7"/>
    <w:rsid w:val="00CA7612"/>
    <w:rsid w:val="00CA7C99"/>
    <w:rsid w:val="00CA7F33"/>
    <w:rsid w:val="00CB041E"/>
    <w:rsid w:val="00CB0C2E"/>
    <w:rsid w:val="00CB1600"/>
    <w:rsid w:val="00CB200A"/>
    <w:rsid w:val="00CB2873"/>
    <w:rsid w:val="00CB2DAF"/>
    <w:rsid w:val="00CB3042"/>
    <w:rsid w:val="00CB3FDC"/>
    <w:rsid w:val="00CB440F"/>
    <w:rsid w:val="00CB4BB6"/>
    <w:rsid w:val="00CB52B3"/>
    <w:rsid w:val="00CB5C36"/>
    <w:rsid w:val="00CB5F9A"/>
    <w:rsid w:val="00CB6028"/>
    <w:rsid w:val="00CB615D"/>
    <w:rsid w:val="00CB70FE"/>
    <w:rsid w:val="00CC04C0"/>
    <w:rsid w:val="00CC07A5"/>
    <w:rsid w:val="00CC095E"/>
    <w:rsid w:val="00CC11DF"/>
    <w:rsid w:val="00CC169D"/>
    <w:rsid w:val="00CC1CB5"/>
    <w:rsid w:val="00CC2061"/>
    <w:rsid w:val="00CC2586"/>
    <w:rsid w:val="00CC2607"/>
    <w:rsid w:val="00CC2E51"/>
    <w:rsid w:val="00CC3CD3"/>
    <w:rsid w:val="00CC3EA3"/>
    <w:rsid w:val="00CC4936"/>
    <w:rsid w:val="00CC574D"/>
    <w:rsid w:val="00CC7CCC"/>
    <w:rsid w:val="00CD0A05"/>
    <w:rsid w:val="00CD0A6E"/>
    <w:rsid w:val="00CD0AB2"/>
    <w:rsid w:val="00CD0EBA"/>
    <w:rsid w:val="00CD1C49"/>
    <w:rsid w:val="00CD2363"/>
    <w:rsid w:val="00CD23A4"/>
    <w:rsid w:val="00CD4509"/>
    <w:rsid w:val="00CD48F4"/>
    <w:rsid w:val="00CD4AA3"/>
    <w:rsid w:val="00CD4B09"/>
    <w:rsid w:val="00CD50A0"/>
    <w:rsid w:val="00CD674F"/>
    <w:rsid w:val="00CD6994"/>
    <w:rsid w:val="00CD7EE0"/>
    <w:rsid w:val="00CE1061"/>
    <w:rsid w:val="00CE11B7"/>
    <w:rsid w:val="00CE33A9"/>
    <w:rsid w:val="00CE381B"/>
    <w:rsid w:val="00CE3AD9"/>
    <w:rsid w:val="00CE46FC"/>
    <w:rsid w:val="00CE4A38"/>
    <w:rsid w:val="00CE5E19"/>
    <w:rsid w:val="00CE6857"/>
    <w:rsid w:val="00CE6F8E"/>
    <w:rsid w:val="00CE77ED"/>
    <w:rsid w:val="00CF00DB"/>
    <w:rsid w:val="00CF1922"/>
    <w:rsid w:val="00CF228D"/>
    <w:rsid w:val="00CF2373"/>
    <w:rsid w:val="00CF2882"/>
    <w:rsid w:val="00CF497F"/>
    <w:rsid w:val="00CF5729"/>
    <w:rsid w:val="00CF6430"/>
    <w:rsid w:val="00CF76B7"/>
    <w:rsid w:val="00D00740"/>
    <w:rsid w:val="00D010ED"/>
    <w:rsid w:val="00D01772"/>
    <w:rsid w:val="00D02865"/>
    <w:rsid w:val="00D029F7"/>
    <w:rsid w:val="00D037BD"/>
    <w:rsid w:val="00D0416F"/>
    <w:rsid w:val="00D0507D"/>
    <w:rsid w:val="00D0663E"/>
    <w:rsid w:val="00D06E55"/>
    <w:rsid w:val="00D06EEA"/>
    <w:rsid w:val="00D07251"/>
    <w:rsid w:val="00D07734"/>
    <w:rsid w:val="00D10B9B"/>
    <w:rsid w:val="00D120C1"/>
    <w:rsid w:val="00D12613"/>
    <w:rsid w:val="00D12633"/>
    <w:rsid w:val="00D1332F"/>
    <w:rsid w:val="00D13F37"/>
    <w:rsid w:val="00D13FC9"/>
    <w:rsid w:val="00D140D8"/>
    <w:rsid w:val="00D15117"/>
    <w:rsid w:val="00D15532"/>
    <w:rsid w:val="00D15574"/>
    <w:rsid w:val="00D15828"/>
    <w:rsid w:val="00D15D84"/>
    <w:rsid w:val="00D16FE8"/>
    <w:rsid w:val="00D20483"/>
    <w:rsid w:val="00D20D82"/>
    <w:rsid w:val="00D20EB3"/>
    <w:rsid w:val="00D2113D"/>
    <w:rsid w:val="00D21CFC"/>
    <w:rsid w:val="00D22A34"/>
    <w:rsid w:val="00D24A0A"/>
    <w:rsid w:val="00D24D01"/>
    <w:rsid w:val="00D251A7"/>
    <w:rsid w:val="00D25206"/>
    <w:rsid w:val="00D25384"/>
    <w:rsid w:val="00D255B1"/>
    <w:rsid w:val="00D26A57"/>
    <w:rsid w:val="00D272A2"/>
    <w:rsid w:val="00D27618"/>
    <w:rsid w:val="00D2777A"/>
    <w:rsid w:val="00D3010F"/>
    <w:rsid w:val="00D30438"/>
    <w:rsid w:val="00D3083C"/>
    <w:rsid w:val="00D315DB"/>
    <w:rsid w:val="00D329A4"/>
    <w:rsid w:val="00D32F5D"/>
    <w:rsid w:val="00D33972"/>
    <w:rsid w:val="00D33F0E"/>
    <w:rsid w:val="00D34A54"/>
    <w:rsid w:val="00D36281"/>
    <w:rsid w:val="00D36817"/>
    <w:rsid w:val="00D36FE2"/>
    <w:rsid w:val="00D370E7"/>
    <w:rsid w:val="00D37817"/>
    <w:rsid w:val="00D40362"/>
    <w:rsid w:val="00D4057A"/>
    <w:rsid w:val="00D40FC3"/>
    <w:rsid w:val="00D416BE"/>
    <w:rsid w:val="00D42028"/>
    <w:rsid w:val="00D4292D"/>
    <w:rsid w:val="00D42FCA"/>
    <w:rsid w:val="00D44335"/>
    <w:rsid w:val="00D4599A"/>
    <w:rsid w:val="00D46416"/>
    <w:rsid w:val="00D50B74"/>
    <w:rsid w:val="00D51CFD"/>
    <w:rsid w:val="00D52D79"/>
    <w:rsid w:val="00D552B2"/>
    <w:rsid w:val="00D5589D"/>
    <w:rsid w:val="00D55E35"/>
    <w:rsid w:val="00D572CE"/>
    <w:rsid w:val="00D6011F"/>
    <w:rsid w:val="00D601C9"/>
    <w:rsid w:val="00D608F8"/>
    <w:rsid w:val="00D617CA"/>
    <w:rsid w:val="00D61ACC"/>
    <w:rsid w:val="00D62971"/>
    <w:rsid w:val="00D63C54"/>
    <w:rsid w:val="00D6572F"/>
    <w:rsid w:val="00D65AAE"/>
    <w:rsid w:val="00D65CBB"/>
    <w:rsid w:val="00D66807"/>
    <w:rsid w:val="00D66F65"/>
    <w:rsid w:val="00D7098D"/>
    <w:rsid w:val="00D72090"/>
    <w:rsid w:val="00D73484"/>
    <w:rsid w:val="00D7493A"/>
    <w:rsid w:val="00D74E4B"/>
    <w:rsid w:val="00D77268"/>
    <w:rsid w:val="00D802A7"/>
    <w:rsid w:val="00D810DE"/>
    <w:rsid w:val="00D82166"/>
    <w:rsid w:val="00D8246E"/>
    <w:rsid w:val="00D82E3B"/>
    <w:rsid w:val="00D8368E"/>
    <w:rsid w:val="00D8643D"/>
    <w:rsid w:val="00D876D7"/>
    <w:rsid w:val="00D877D4"/>
    <w:rsid w:val="00D87A00"/>
    <w:rsid w:val="00D87E81"/>
    <w:rsid w:val="00D915C9"/>
    <w:rsid w:val="00D93D5A"/>
    <w:rsid w:val="00D93E2B"/>
    <w:rsid w:val="00D9403D"/>
    <w:rsid w:val="00D951AF"/>
    <w:rsid w:val="00D96779"/>
    <w:rsid w:val="00D9680A"/>
    <w:rsid w:val="00D96CFD"/>
    <w:rsid w:val="00D96F86"/>
    <w:rsid w:val="00DA0693"/>
    <w:rsid w:val="00DA0EF3"/>
    <w:rsid w:val="00DA1596"/>
    <w:rsid w:val="00DA1C94"/>
    <w:rsid w:val="00DA2636"/>
    <w:rsid w:val="00DA32F3"/>
    <w:rsid w:val="00DA38B0"/>
    <w:rsid w:val="00DA3C22"/>
    <w:rsid w:val="00DA4344"/>
    <w:rsid w:val="00DA4D59"/>
    <w:rsid w:val="00DA4DBD"/>
    <w:rsid w:val="00DA5467"/>
    <w:rsid w:val="00DA60DA"/>
    <w:rsid w:val="00DA715D"/>
    <w:rsid w:val="00DA76BB"/>
    <w:rsid w:val="00DA7AD2"/>
    <w:rsid w:val="00DB037B"/>
    <w:rsid w:val="00DB0AED"/>
    <w:rsid w:val="00DB0F5C"/>
    <w:rsid w:val="00DB127B"/>
    <w:rsid w:val="00DB151B"/>
    <w:rsid w:val="00DB3A10"/>
    <w:rsid w:val="00DB477C"/>
    <w:rsid w:val="00DB52D2"/>
    <w:rsid w:val="00DB556A"/>
    <w:rsid w:val="00DB63F9"/>
    <w:rsid w:val="00DB67E0"/>
    <w:rsid w:val="00DB68E7"/>
    <w:rsid w:val="00DB6B70"/>
    <w:rsid w:val="00DB6E8B"/>
    <w:rsid w:val="00DB6F93"/>
    <w:rsid w:val="00DB7024"/>
    <w:rsid w:val="00DB7107"/>
    <w:rsid w:val="00DB71FA"/>
    <w:rsid w:val="00DB7933"/>
    <w:rsid w:val="00DC035F"/>
    <w:rsid w:val="00DC0638"/>
    <w:rsid w:val="00DC08B3"/>
    <w:rsid w:val="00DC16B8"/>
    <w:rsid w:val="00DC1EDA"/>
    <w:rsid w:val="00DC33FB"/>
    <w:rsid w:val="00DC3E7A"/>
    <w:rsid w:val="00DC451C"/>
    <w:rsid w:val="00DC5B15"/>
    <w:rsid w:val="00DC5BC6"/>
    <w:rsid w:val="00DC66AC"/>
    <w:rsid w:val="00DC6EF4"/>
    <w:rsid w:val="00DC794A"/>
    <w:rsid w:val="00DC7CE0"/>
    <w:rsid w:val="00DD0B8F"/>
    <w:rsid w:val="00DD0F1F"/>
    <w:rsid w:val="00DD100F"/>
    <w:rsid w:val="00DD266C"/>
    <w:rsid w:val="00DD2B96"/>
    <w:rsid w:val="00DD2F28"/>
    <w:rsid w:val="00DD4663"/>
    <w:rsid w:val="00DD47FD"/>
    <w:rsid w:val="00DD4A40"/>
    <w:rsid w:val="00DD4F57"/>
    <w:rsid w:val="00DD5009"/>
    <w:rsid w:val="00DD5235"/>
    <w:rsid w:val="00DD5D26"/>
    <w:rsid w:val="00DD7D45"/>
    <w:rsid w:val="00DD7FA6"/>
    <w:rsid w:val="00DE01E9"/>
    <w:rsid w:val="00DE05A9"/>
    <w:rsid w:val="00DE128E"/>
    <w:rsid w:val="00DE2A76"/>
    <w:rsid w:val="00DE4718"/>
    <w:rsid w:val="00DE516B"/>
    <w:rsid w:val="00DE5947"/>
    <w:rsid w:val="00DE6CA6"/>
    <w:rsid w:val="00DE7197"/>
    <w:rsid w:val="00DF2ED1"/>
    <w:rsid w:val="00DF3150"/>
    <w:rsid w:val="00DF34B2"/>
    <w:rsid w:val="00DF40CE"/>
    <w:rsid w:val="00DF5A80"/>
    <w:rsid w:val="00DF63ED"/>
    <w:rsid w:val="00DF6978"/>
    <w:rsid w:val="00E001E9"/>
    <w:rsid w:val="00E004A4"/>
    <w:rsid w:val="00E00FEA"/>
    <w:rsid w:val="00E01501"/>
    <w:rsid w:val="00E01683"/>
    <w:rsid w:val="00E0246A"/>
    <w:rsid w:val="00E03197"/>
    <w:rsid w:val="00E03271"/>
    <w:rsid w:val="00E0330D"/>
    <w:rsid w:val="00E03EA8"/>
    <w:rsid w:val="00E04128"/>
    <w:rsid w:val="00E04332"/>
    <w:rsid w:val="00E0520E"/>
    <w:rsid w:val="00E0664D"/>
    <w:rsid w:val="00E068B2"/>
    <w:rsid w:val="00E1189E"/>
    <w:rsid w:val="00E11CF4"/>
    <w:rsid w:val="00E12A74"/>
    <w:rsid w:val="00E14382"/>
    <w:rsid w:val="00E14B1E"/>
    <w:rsid w:val="00E15009"/>
    <w:rsid w:val="00E1655E"/>
    <w:rsid w:val="00E16E3F"/>
    <w:rsid w:val="00E16E87"/>
    <w:rsid w:val="00E17945"/>
    <w:rsid w:val="00E2043E"/>
    <w:rsid w:val="00E20467"/>
    <w:rsid w:val="00E21962"/>
    <w:rsid w:val="00E22156"/>
    <w:rsid w:val="00E2263F"/>
    <w:rsid w:val="00E23457"/>
    <w:rsid w:val="00E23F53"/>
    <w:rsid w:val="00E2554C"/>
    <w:rsid w:val="00E2640F"/>
    <w:rsid w:val="00E26625"/>
    <w:rsid w:val="00E2785E"/>
    <w:rsid w:val="00E31209"/>
    <w:rsid w:val="00E3142C"/>
    <w:rsid w:val="00E31E78"/>
    <w:rsid w:val="00E31F97"/>
    <w:rsid w:val="00E32230"/>
    <w:rsid w:val="00E32358"/>
    <w:rsid w:val="00E32D7E"/>
    <w:rsid w:val="00E332AE"/>
    <w:rsid w:val="00E333F9"/>
    <w:rsid w:val="00E34A83"/>
    <w:rsid w:val="00E35C11"/>
    <w:rsid w:val="00E361A5"/>
    <w:rsid w:val="00E363E6"/>
    <w:rsid w:val="00E36D4B"/>
    <w:rsid w:val="00E372CD"/>
    <w:rsid w:val="00E37864"/>
    <w:rsid w:val="00E400F8"/>
    <w:rsid w:val="00E418C1"/>
    <w:rsid w:val="00E42CBE"/>
    <w:rsid w:val="00E431B9"/>
    <w:rsid w:val="00E43D01"/>
    <w:rsid w:val="00E44A16"/>
    <w:rsid w:val="00E45D5E"/>
    <w:rsid w:val="00E46DE7"/>
    <w:rsid w:val="00E47B64"/>
    <w:rsid w:val="00E50348"/>
    <w:rsid w:val="00E504EA"/>
    <w:rsid w:val="00E50C30"/>
    <w:rsid w:val="00E5179A"/>
    <w:rsid w:val="00E53006"/>
    <w:rsid w:val="00E54FA2"/>
    <w:rsid w:val="00E550D2"/>
    <w:rsid w:val="00E56C6B"/>
    <w:rsid w:val="00E57459"/>
    <w:rsid w:val="00E5749C"/>
    <w:rsid w:val="00E57A5A"/>
    <w:rsid w:val="00E6167C"/>
    <w:rsid w:val="00E61815"/>
    <w:rsid w:val="00E618E2"/>
    <w:rsid w:val="00E61BF5"/>
    <w:rsid w:val="00E61F78"/>
    <w:rsid w:val="00E622D2"/>
    <w:rsid w:val="00E625F5"/>
    <w:rsid w:val="00E638F6"/>
    <w:rsid w:val="00E648B8"/>
    <w:rsid w:val="00E653F4"/>
    <w:rsid w:val="00E658E5"/>
    <w:rsid w:val="00E666FC"/>
    <w:rsid w:val="00E66FAF"/>
    <w:rsid w:val="00E67B8F"/>
    <w:rsid w:val="00E712AC"/>
    <w:rsid w:val="00E727F1"/>
    <w:rsid w:val="00E72ED9"/>
    <w:rsid w:val="00E738A6"/>
    <w:rsid w:val="00E739B9"/>
    <w:rsid w:val="00E73AFE"/>
    <w:rsid w:val="00E744E3"/>
    <w:rsid w:val="00E74D2E"/>
    <w:rsid w:val="00E75861"/>
    <w:rsid w:val="00E7664F"/>
    <w:rsid w:val="00E76D9D"/>
    <w:rsid w:val="00E80627"/>
    <w:rsid w:val="00E80AB1"/>
    <w:rsid w:val="00E8201A"/>
    <w:rsid w:val="00E83295"/>
    <w:rsid w:val="00E83627"/>
    <w:rsid w:val="00E84386"/>
    <w:rsid w:val="00E85806"/>
    <w:rsid w:val="00E87517"/>
    <w:rsid w:val="00E87E74"/>
    <w:rsid w:val="00E87F13"/>
    <w:rsid w:val="00E902D1"/>
    <w:rsid w:val="00E914FE"/>
    <w:rsid w:val="00E91940"/>
    <w:rsid w:val="00E92486"/>
    <w:rsid w:val="00E9284B"/>
    <w:rsid w:val="00E94829"/>
    <w:rsid w:val="00E94892"/>
    <w:rsid w:val="00E94C46"/>
    <w:rsid w:val="00E94C73"/>
    <w:rsid w:val="00E951EB"/>
    <w:rsid w:val="00E951FA"/>
    <w:rsid w:val="00E9596A"/>
    <w:rsid w:val="00E96536"/>
    <w:rsid w:val="00E96ED9"/>
    <w:rsid w:val="00EA07B3"/>
    <w:rsid w:val="00EA3772"/>
    <w:rsid w:val="00EA45BA"/>
    <w:rsid w:val="00EA46BE"/>
    <w:rsid w:val="00EA46F0"/>
    <w:rsid w:val="00EA4A61"/>
    <w:rsid w:val="00EA4DE1"/>
    <w:rsid w:val="00EA63D6"/>
    <w:rsid w:val="00EA69F0"/>
    <w:rsid w:val="00EA7029"/>
    <w:rsid w:val="00EA72F8"/>
    <w:rsid w:val="00EA78AA"/>
    <w:rsid w:val="00EA7BDA"/>
    <w:rsid w:val="00EB05FB"/>
    <w:rsid w:val="00EB091D"/>
    <w:rsid w:val="00EB22FF"/>
    <w:rsid w:val="00EB2FE9"/>
    <w:rsid w:val="00EB3561"/>
    <w:rsid w:val="00EB4517"/>
    <w:rsid w:val="00EB5461"/>
    <w:rsid w:val="00EB6A8F"/>
    <w:rsid w:val="00EB701C"/>
    <w:rsid w:val="00EC0050"/>
    <w:rsid w:val="00EC09C2"/>
    <w:rsid w:val="00EC19C2"/>
    <w:rsid w:val="00EC1D55"/>
    <w:rsid w:val="00EC1F87"/>
    <w:rsid w:val="00EC2A14"/>
    <w:rsid w:val="00EC3ED8"/>
    <w:rsid w:val="00EC58B2"/>
    <w:rsid w:val="00EC5B3A"/>
    <w:rsid w:val="00EC5BE0"/>
    <w:rsid w:val="00EC5F6A"/>
    <w:rsid w:val="00EC638E"/>
    <w:rsid w:val="00EC6BDA"/>
    <w:rsid w:val="00EC6E97"/>
    <w:rsid w:val="00ED16CF"/>
    <w:rsid w:val="00ED1764"/>
    <w:rsid w:val="00ED269E"/>
    <w:rsid w:val="00ED2A6E"/>
    <w:rsid w:val="00ED33B7"/>
    <w:rsid w:val="00ED33F0"/>
    <w:rsid w:val="00ED57C9"/>
    <w:rsid w:val="00ED5D5E"/>
    <w:rsid w:val="00ED78C5"/>
    <w:rsid w:val="00EE2222"/>
    <w:rsid w:val="00EE2CF0"/>
    <w:rsid w:val="00EE3314"/>
    <w:rsid w:val="00EE359B"/>
    <w:rsid w:val="00EE3B67"/>
    <w:rsid w:val="00EE3FB9"/>
    <w:rsid w:val="00EE5192"/>
    <w:rsid w:val="00EE6C5A"/>
    <w:rsid w:val="00EE6D82"/>
    <w:rsid w:val="00EE708C"/>
    <w:rsid w:val="00EE723D"/>
    <w:rsid w:val="00EE7893"/>
    <w:rsid w:val="00EE7EA2"/>
    <w:rsid w:val="00EF04B3"/>
    <w:rsid w:val="00EF2234"/>
    <w:rsid w:val="00EF2C35"/>
    <w:rsid w:val="00EF2F63"/>
    <w:rsid w:val="00EF36E6"/>
    <w:rsid w:val="00EF38D2"/>
    <w:rsid w:val="00EF42D6"/>
    <w:rsid w:val="00EF4ACA"/>
    <w:rsid w:val="00EF5A28"/>
    <w:rsid w:val="00EF60E9"/>
    <w:rsid w:val="00EF6C13"/>
    <w:rsid w:val="00EF715B"/>
    <w:rsid w:val="00EF7DA0"/>
    <w:rsid w:val="00F00C0E"/>
    <w:rsid w:val="00F01B1B"/>
    <w:rsid w:val="00F01CC8"/>
    <w:rsid w:val="00F01F73"/>
    <w:rsid w:val="00F02770"/>
    <w:rsid w:val="00F033A1"/>
    <w:rsid w:val="00F038D6"/>
    <w:rsid w:val="00F04388"/>
    <w:rsid w:val="00F05198"/>
    <w:rsid w:val="00F06307"/>
    <w:rsid w:val="00F06965"/>
    <w:rsid w:val="00F101BE"/>
    <w:rsid w:val="00F11BAF"/>
    <w:rsid w:val="00F12607"/>
    <w:rsid w:val="00F14472"/>
    <w:rsid w:val="00F1492E"/>
    <w:rsid w:val="00F15181"/>
    <w:rsid w:val="00F15EBF"/>
    <w:rsid w:val="00F17094"/>
    <w:rsid w:val="00F20648"/>
    <w:rsid w:val="00F20B73"/>
    <w:rsid w:val="00F218F5"/>
    <w:rsid w:val="00F21E81"/>
    <w:rsid w:val="00F22CF1"/>
    <w:rsid w:val="00F23060"/>
    <w:rsid w:val="00F235E8"/>
    <w:rsid w:val="00F24E07"/>
    <w:rsid w:val="00F255DF"/>
    <w:rsid w:val="00F26499"/>
    <w:rsid w:val="00F26F73"/>
    <w:rsid w:val="00F27790"/>
    <w:rsid w:val="00F277B8"/>
    <w:rsid w:val="00F27ABF"/>
    <w:rsid w:val="00F30A8E"/>
    <w:rsid w:val="00F30F43"/>
    <w:rsid w:val="00F31005"/>
    <w:rsid w:val="00F31439"/>
    <w:rsid w:val="00F31BEC"/>
    <w:rsid w:val="00F3250C"/>
    <w:rsid w:val="00F3552A"/>
    <w:rsid w:val="00F35864"/>
    <w:rsid w:val="00F35A04"/>
    <w:rsid w:val="00F363F3"/>
    <w:rsid w:val="00F37A9B"/>
    <w:rsid w:val="00F40B20"/>
    <w:rsid w:val="00F40D24"/>
    <w:rsid w:val="00F43151"/>
    <w:rsid w:val="00F43FA7"/>
    <w:rsid w:val="00F4436D"/>
    <w:rsid w:val="00F456DB"/>
    <w:rsid w:val="00F4575F"/>
    <w:rsid w:val="00F45A42"/>
    <w:rsid w:val="00F47A1B"/>
    <w:rsid w:val="00F47DE3"/>
    <w:rsid w:val="00F507A1"/>
    <w:rsid w:val="00F53A03"/>
    <w:rsid w:val="00F5478E"/>
    <w:rsid w:val="00F54FFD"/>
    <w:rsid w:val="00F55ABC"/>
    <w:rsid w:val="00F56340"/>
    <w:rsid w:val="00F56CC8"/>
    <w:rsid w:val="00F57672"/>
    <w:rsid w:val="00F57DD3"/>
    <w:rsid w:val="00F60928"/>
    <w:rsid w:val="00F61244"/>
    <w:rsid w:val="00F6129F"/>
    <w:rsid w:val="00F64795"/>
    <w:rsid w:val="00F66457"/>
    <w:rsid w:val="00F6687D"/>
    <w:rsid w:val="00F717B8"/>
    <w:rsid w:val="00F72334"/>
    <w:rsid w:val="00F7246B"/>
    <w:rsid w:val="00F73872"/>
    <w:rsid w:val="00F74497"/>
    <w:rsid w:val="00F74539"/>
    <w:rsid w:val="00F7489B"/>
    <w:rsid w:val="00F75F90"/>
    <w:rsid w:val="00F76564"/>
    <w:rsid w:val="00F77835"/>
    <w:rsid w:val="00F77DE5"/>
    <w:rsid w:val="00F808A5"/>
    <w:rsid w:val="00F819B6"/>
    <w:rsid w:val="00F81DA8"/>
    <w:rsid w:val="00F837A6"/>
    <w:rsid w:val="00F83C16"/>
    <w:rsid w:val="00F83F98"/>
    <w:rsid w:val="00F8439B"/>
    <w:rsid w:val="00F84557"/>
    <w:rsid w:val="00F85055"/>
    <w:rsid w:val="00F857EA"/>
    <w:rsid w:val="00F861F9"/>
    <w:rsid w:val="00F87C3C"/>
    <w:rsid w:val="00F90E3F"/>
    <w:rsid w:val="00F912F7"/>
    <w:rsid w:val="00F917B6"/>
    <w:rsid w:val="00F91A28"/>
    <w:rsid w:val="00F94FC5"/>
    <w:rsid w:val="00F96B5D"/>
    <w:rsid w:val="00F97898"/>
    <w:rsid w:val="00F97FD2"/>
    <w:rsid w:val="00FA0594"/>
    <w:rsid w:val="00FA16B6"/>
    <w:rsid w:val="00FA1815"/>
    <w:rsid w:val="00FA1EB2"/>
    <w:rsid w:val="00FA1FF9"/>
    <w:rsid w:val="00FA2347"/>
    <w:rsid w:val="00FA2386"/>
    <w:rsid w:val="00FA3D45"/>
    <w:rsid w:val="00FA63CA"/>
    <w:rsid w:val="00FA7978"/>
    <w:rsid w:val="00FB01A5"/>
    <w:rsid w:val="00FB0521"/>
    <w:rsid w:val="00FB2A4B"/>
    <w:rsid w:val="00FB30E3"/>
    <w:rsid w:val="00FB3B57"/>
    <w:rsid w:val="00FB40B8"/>
    <w:rsid w:val="00FB4614"/>
    <w:rsid w:val="00FB4BB9"/>
    <w:rsid w:val="00FB586E"/>
    <w:rsid w:val="00FB6781"/>
    <w:rsid w:val="00FB72A5"/>
    <w:rsid w:val="00FB7642"/>
    <w:rsid w:val="00FB7A45"/>
    <w:rsid w:val="00FC0D93"/>
    <w:rsid w:val="00FC160F"/>
    <w:rsid w:val="00FC2213"/>
    <w:rsid w:val="00FC2E8B"/>
    <w:rsid w:val="00FC34F2"/>
    <w:rsid w:val="00FC518D"/>
    <w:rsid w:val="00FC5F72"/>
    <w:rsid w:val="00FC7718"/>
    <w:rsid w:val="00FD0C63"/>
    <w:rsid w:val="00FD1DF2"/>
    <w:rsid w:val="00FD264D"/>
    <w:rsid w:val="00FD27FB"/>
    <w:rsid w:val="00FD28F5"/>
    <w:rsid w:val="00FD2C92"/>
    <w:rsid w:val="00FD40F7"/>
    <w:rsid w:val="00FD4110"/>
    <w:rsid w:val="00FD4EEE"/>
    <w:rsid w:val="00FD6B39"/>
    <w:rsid w:val="00FD7D12"/>
    <w:rsid w:val="00FE09BB"/>
    <w:rsid w:val="00FE0BE2"/>
    <w:rsid w:val="00FE1959"/>
    <w:rsid w:val="00FE1F4B"/>
    <w:rsid w:val="00FE3493"/>
    <w:rsid w:val="00FE3740"/>
    <w:rsid w:val="00FE40C7"/>
    <w:rsid w:val="00FE4720"/>
    <w:rsid w:val="00FE56F2"/>
    <w:rsid w:val="00FE588B"/>
    <w:rsid w:val="00FE5E0D"/>
    <w:rsid w:val="00FE63F0"/>
    <w:rsid w:val="00FE68F1"/>
    <w:rsid w:val="00FE7A8A"/>
    <w:rsid w:val="00FF0852"/>
    <w:rsid w:val="00FF0973"/>
    <w:rsid w:val="00FF1743"/>
    <w:rsid w:val="00FF1C12"/>
    <w:rsid w:val="00FF2459"/>
    <w:rsid w:val="00FF2E90"/>
    <w:rsid w:val="00FF361A"/>
    <w:rsid w:val="00FF382C"/>
    <w:rsid w:val="00FF414A"/>
    <w:rsid w:val="00FF4402"/>
    <w:rsid w:val="00FF4AEB"/>
    <w:rsid w:val="00FF4B76"/>
    <w:rsid w:val="00FF57B0"/>
    <w:rsid w:val="00FF584B"/>
    <w:rsid w:val="00FF5D48"/>
    <w:rsid w:val="00FF5DD4"/>
    <w:rsid w:val="00FF5F43"/>
    <w:rsid w:val="00FF64C1"/>
    <w:rsid w:val="00FF6573"/>
    <w:rsid w:val="00FF6B40"/>
    <w:rsid w:val="00FF6DA2"/>
    <w:rsid w:val="00FF7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69"/>
    <w:pPr>
      <w:widowControl w:val="0"/>
      <w:spacing w:line="360" w:lineRule="auto"/>
      <w:jc w:val="both"/>
    </w:pPr>
    <w:rPr>
      <w:rFonts w:ascii="Times New Roman" w:hAnsi="Times New Roman"/>
      <w:sz w:val="24"/>
      <w:szCs w:val="24"/>
    </w:rPr>
  </w:style>
  <w:style w:type="paragraph" w:styleId="1">
    <w:name w:val="heading 1"/>
    <w:basedOn w:val="a"/>
    <w:next w:val="a"/>
    <w:link w:val="1Char"/>
    <w:qFormat/>
    <w:locked/>
    <w:rsid w:val="00574069"/>
    <w:pPr>
      <w:keepNext/>
      <w:keepLines/>
      <w:widowControl/>
      <w:spacing w:before="340" w:after="330" w:line="578" w:lineRule="atLeast"/>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74D"/>
    <w:pPr>
      <w:ind w:firstLineChars="200" w:firstLine="420"/>
    </w:pPr>
  </w:style>
  <w:style w:type="character" w:customStyle="1" w:styleId="1Char">
    <w:name w:val="标题 1 Char"/>
    <w:basedOn w:val="a0"/>
    <w:link w:val="1"/>
    <w:rsid w:val="00574069"/>
    <w:rPr>
      <w:rFonts w:ascii="Times New Roman" w:hAnsi="Times New Roman"/>
      <w:b/>
      <w:bCs/>
      <w:kern w:val="44"/>
      <w:sz w:val="44"/>
      <w:szCs w:val="44"/>
    </w:rPr>
  </w:style>
  <w:style w:type="paragraph" w:customStyle="1" w:styleId="10">
    <w:name w:val="列出段落1"/>
    <w:basedOn w:val="a"/>
    <w:rsid w:val="00574069"/>
    <w:pPr>
      <w:autoSpaceDE w:val="0"/>
      <w:autoSpaceDN w:val="0"/>
      <w:adjustRightInd w:val="0"/>
      <w:snapToGrid w:val="0"/>
      <w:ind w:firstLineChars="200" w:firstLine="420"/>
    </w:pPr>
    <w:rPr>
      <w:rFonts w:ascii="宋体"/>
      <w:snapToGrid w:val="0"/>
      <w:color w:val="000000"/>
      <w:kern w:val="0"/>
      <w:sz w:val="21"/>
      <w:szCs w:val="20"/>
    </w:rPr>
  </w:style>
  <w:style w:type="paragraph" w:customStyle="1" w:styleId="2">
    <w:name w:val="列出段落2"/>
    <w:basedOn w:val="a"/>
    <w:rsid w:val="00574069"/>
    <w:pPr>
      <w:spacing w:line="240" w:lineRule="auto"/>
      <w:ind w:firstLineChars="200" w:firstLine="420"/>
    </w:pPr>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4062.cn/item/p_896250550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hiphotos.baidu.com/zhidao/pic/item/359b033b5bb5c9ea4ec0ca5ad539b6003af3b35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521</Words>
  <Characters>2974</Characters>
  <Application>Microsoft Office Word</Application>
  <DocSecurity>0</DocSecurity>
  <Lines>24</Lines>
  <Paragraphs>6</Paragraphs>
  <ScaleCrop>false</ScaleCrop>
  <Company>Sky123.Org</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朱金波</dc:creator>
  <cp:lastModifiedBy>朱金波</cp:lastModifiedBy>
  <cp:revision>1</cp:revision>
  <dcterms:created xsi:type="dcterms:W3CDTF">2015-10-30T01:37:00Z</dcterms:created>
  <dcterms:modified xsi:type="dcterms:W3CDTF">2015-10-30T01:38:00Z</dcterms:modified>
</cp:coreProperties>
</file>