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F" w:rsidRPr="003036BC" w:rsidRDefault="009C3BCF" w:rsidP="009C3BCF">
      <w:pPr>
        <w:pStyle w:val="1"/>
        <w:spacing w:before="0" w:after="120"/>
        <w:jc w:val="center"/>
        <w:rPr>
          <w:rFonts w:hint="eastAsia"/>
          <w:sz w:val="32"/>
          <w:szCs w:val="32"/>
          <w:lang w:eastAsia="zh-CN"/>
        </w:rPr>
      </w:pPr>
      <w:bookmarkStart w:id="0" w:name="_Toc432155427"/>
      <w:proofErr w:type="spellStart"/>
      <w:r w:rsidRPr="003036BC">
        <w:rPr>
          <w:rFonts w:hint="eastAsia"/>
          <w:sz w:val="32"/>
          <w:szCs w:val="32"/>
        </w:rPr>
        <w:t>第三章</w:t>
      </w:r>
      <w:proofErr w:type="spellEnd"/>
      <w:r w:rsidRPr="003036BC">
        <w:rPr>
          <w:rFonts w:hint="eastAsia"/>
          <w:sz w:val="32"/>
          <w:szCs w:val="32"/>
        </w:rPr>
        <w:t xml:space="preserve"> </w:t>
      </w:r>
      <w:r w:rsidRPr="003036BC">
        <w:rPr>
          <w:rFonts w:hint="eastAsia"/>
          <w:sz w:val="32"/>
          <w:szCs w:val="32"/>
          <w:lang w:eastAsia="zh-CN"/>
        </w:rPr>
        <w:t>用户需求书</w:t>
      </w:r>
      <w:bookmarkEnd w:id="0"/>
    </w:p>
    <w:p w:rsidR="009C3BCF" w:rsidRDefault="009C3BCF" w:rsidP="009C3BCF">
      <w:pPr>
        <w:outlineLvl w:val="0"/>
        <w:rPr>
          <w:rFonts w:ascii="宋体"/>
          <w:b/>
        </w:rPr>
      </w:pPr>
      <w:bookmarkStart w:id="1" w:name="_Toc391577908"/>
      <w:bookmarkStart w:id="2" w:name="_Toc393356441"/>
      <w:r>
        <w:rPr>
          <w:rFonts w:ascii="宋体" w:hAnsi="宋体" w:cs="宋体" w:hint="eastAsia"/>
          <w:b/>
        </w:rPr>
        <w:t>1.项目概况</w:t>
      </w:r>
      <w:bookmarkEnd w:id="1"/>
      <w:bookmarkEnd w:id="2"/>
    </w:p>
    <w:p w:rsidR="009C3BCF" w:rsidRPr="00875163" w:rsidRDefault="009C3BCF" w:rsidP="009C3BCF">
      <w:pPr>
        <w:ind w:firstLineChars="200" w:firstLine="420"/>
        <w:rPr>
          <w:rFonts w:ascii="宋体" w:hAnsi="宋体" w:cs="宋体" w:hint="eastAsia"/>
          <w:sz w:val="21"/>
          <w:szCs w:val="21"/>
        </w:rPr>
      </w:pPr>
      <w:bookmarkStart w:id="3" w:name="_Toc393356442"/>
      <w:r w:rsidRPr="00875163">
        <w:rPr>
          <w:rFonts w:ascii="宋体" w:hAnsi="宋体" w:cs="宋体" w:hint="eastAsia"/>
          <w:sz w:val="21"/>
          <w:szCs w:val="21"/>
        </w:rPr>
        <w:t>1号线一期共计</w:t>
      </w:r>
      <w:proofErr w:type="gramStart"/>
      <w:r w:rsidRPr="00875163">
        <w:rPr>
          <w:rFonts w:ascii="宋体" w:hAnsi="宋体" w:cs="宋体" w:hint="eastAsia"/>
          <w:sz w:val="21"/>
          <w:szCs w:val="21"/>
        </w:rPr>
        <w:t>有紧停按钮</w:t>
      </w:r>
      <w:proofErr w:type="gramEnd"/>
      <w:r w:rsidRPr="00875163">
        <w:rPr>
          <w:rFonts w:ascii="宋体" w:hAnsi="宋体" w:cs="宋体" w:hint="eastAsia"/>
          <w:sz w:val="21"/>
          <w:szCs w:val="21"/>
        </w:rPr>
        <w:t>装置80个，每站上下行各2个，每月均有乘客误</w:t>
      </w:r>
      <w:proofErr w:type="gramStart"/>
      <w:r w:rsidRPr="00875163">
        <w:rPr>
          <w:rFonts w:ascii="宋体" w:hAnsi="宋体" w:cs="宋体" w:hint="eastAsia"/>
          <w:sz w:val="21"/>
          <w:szCs w:val="21"/>
        </w:rPr>
        <w:t>按紧停按钮</w:t>
      </w:r>
      <w:proofErr w:type="gramEnd"/>
      <w:r w:rsidRPr="00875163">
        <w:rPr>
          <w:rFonts w:ascii="宋体" w:hAnsi="宋体" w:cs="宋体" w:hint="eastAsia"/>
          <w:sz w:val="21"/>
          <w:szCs w:val="21"/>
        </w:rPr>
        <w:t>的事件发生，影响正常行车组织。虽然面板增加了醒目的警示标语，但是乘客误</w:t>
      </w:r>
      <w:proofErr w:type="gramStart"/>
      <w:r w:rsidRPr="00875163">
        <w:rPr>
          <w:rFonts w:ascii="宋体" w:hAnsi="宋体" w:cs="宋体" w:hint="eastAsia"/>
          <w:sz w:val="21"/>
          <w:szCs w:val="21"/>
        </w:rPr>
        <w:t>按紧停按钮</w:t>
      </w:r>
      <w:proofErr w:type="gramEnd"/>
      <w:r w:rsidRPr="00875163">
        <w:rPr>
          <w:rFonts w:ascii="宋体" w:hAnsi="宋体" w:cs="宋体" w:hint="eastAsia"/>
          <w:sz w:val="21"/>
          <w:szCs w:val="21"/>
        </w:rPr>
        <w:t>的事情仍时有发生，2015年1月1日至今累计已</w:t>
      </w:r>
      <w:proofErr w:type="gramStart"/>
      <w:r w:rsidRPr="00875163">
        <w:rPr>
          <w:rFonts w:ascii="宋体" w:hAnsi="宋体" w:cs="宋体" w:hint="eastAsia"/>
          <w:sz w:val="21"/>
          <w:szCs w:val="21"/>
        </w:rPr>
        <w:t>发生紧停按钮</w:t>
      </w:r>
      <w:proofErr w:type="gramEnd"/>
      <w:r w:rsidRPr="00875163">
        <w:rPr>
          <w:rFonts w:ascii="宋体" w:hAnsi="宋体" w:cs="宋体" w:hint="eastAsia"/>
          <w:sz w:val="21"/>
          <w:szCs w:val="21"/>
        </w:rPr>
        <w:t>误按事件20起，严重影响了行车组织。经过多方调研，结合2号线</w:t>
      </w:r>
      <w:proofErr w:type="gramStart"/>
      <w:r w:rsidRPr="00875163">
        <w:rPr>
          <w:rFonts w:ascii="宋体" w:hAnsi="宋体" w:cs="宋体" w:hint="eastAsia"/>
          <w:sz w:val="21"/>
          <w:szCs w:val="21"/>
        </w:rPr>
        <w:t>一期紧停按钮</w:t>
      </w:r>
      <w:proofErr w:type="gramEnd"/>
      <w:r w:rsidRPr="00875163">
        <w:rPr>
          <w:rFonts w:ascii="宋体" w:hAnsi="宋体" w:cs="宋体" w:hint="eastAsia"/>
          <w:sz w:val="21"/>
          <w:szCs w:val="21"/>
        </w:rPr>
        <w:t>设计结构，计划对1号线</w:t>
      </w:r>
      <w:proofErr w:type="gramStart"/>
      <w:r w:rsidRPr="00875163">
        <w:rPr>
          <w:rFonts w:ascii="宋体" w:hAnsi="宋体" w:cs="宋体" w:hint="eastAsia"/>
          <w:sz w:val="21"/>
          <w:szCs w:val="21"/>
        </w:rPr>
        <w:t>一期紧停按钮</w:t>
      </w:r>
      <w:proofErr w:type="gramEnd"/>
      <w:r w:rsidRPr="00875163">
        <w:rPr>
          <w:rFonts w:ascii="宋体" w:hAnsi="宋体" w:cs="宋体" w:hint="eastAsia"/>
          <w:sz w:val="21"/>
          <w:szCs w:val="21"/>
        </w:rPr>
        <w:t>箱进行技术改造，在现有设备的基础上，改进防误碰装置。</w:t>
      </w:r>
    </w:p>
    <w:p w:rsidR="009C3BCF" w:rsidRPr="00144079" w:rsidRDefault="009C3BCF" w:rsidP="009C3BCF">
      <w:pPr>
        <w:rPr>
          <w:rFonts w:ascii="宋体" w:cs="宋体"/>
          <w:b/>
        </w:rPr>
      </w:pPr>
      <w:r>
        <w:rPr>
          <w:rFonts w:ascii="宋体" w:hAnsi="宋体" w:cs="宋体" w:hint="eastAsia"/>
          <w:b/>
        </w:rPr>
        <w:t>2.</w:t>
      </w:r>
      <w:r w:rsidRPr="00144079">
        <w:rPr>
          <w:rFonts w:ascii="宋体" w:hAnsi="宋体" w:cs="宋体" w:hint="eastAsia"/>
          <w:b/>
        </w:rPr>
        <w:t>项目目标</w:t>
      </w:r>
      <w:bookmarkEnd w:id="3"/>
    </w:p>
    <w:p w:rsidR="009C3BCF" w:rsidRPr="00875163" w:rsidRDefault="009C3BCF" w:rsidP="009C3BCF">
      <w:pPr>
        <w:ind w:firstLineChars="200" w:firstLine="420"/>
        <w:rPr>
          <w:rFonts w:ascii="宋体" w:hAnsi="宋体"/>
          <w:sz w:val="21"/>
          <w:szCs w:val="21"/>
        </w:rPr>
      </w:pPr>
      <w:bookmarkStart w:id="4" w:name="_Toc393356443"/>
      <w:r w:rsidRPr="00875163">
        <w:rPr>
          <w:rFonts w:ascii="宋体" w:hAnsi="宋体" w:hint="eastAsia"/>
          <w:sz w:val="21"/>
          <w:szCs w:val="21"/>
        </w:rPr>
        <w:t>通过技术改造对全线</w:t>
      </w:r>
      <w:proofErr w:type="gramStart"/>
      <w:r w:rsidRPr="00875163">
        <w:rPr>
          <w:rFonts w:ascii="宋体" w:hAnsi="宋体" w:hint="eastAsia"/>
          <w:sz w:val="21"/>
          <w:szCs w:val="21"/>
        </w:rPr>
        <w:t>紧停按钮箱防</w:t>
      </w:r>
      <w:proofErr w:type="gramEnd"/>
      <w:r w:rsidRPr="00875163">
        <w:rPr>
          <w:rFonts w:ascii="宋体" w:hAnsi="宋体" w:hint="eastAsia"/>
          <w:sz w:val="21"/>
          <w:szCs w:val="21"/>
        </w:rPr>
        <w:t>误</w:t>
      </w:r>
      <w:proofErr w:type="gramStart"/>
      <w:r w:rsidRPr="00875163">
        <w:rPr>
          <w:rFonts w:ascii="宋体" w:hAnsi="宋体" w:hint="eastAsia"/>
          <w:sz w:val="21"/>
          <w:szCs w:val="21"/>
        </w:rPr>
        <w:t>按装置进行</w:t>
      </w:r>
      <w:proofErr w:type="gramEnd"/>
      <w:r w:rsidRPr="00875163">
        <w:rPr>
          <w:rFonts w:ascii="宋体" w:hAnsi="宋体" w:hint="eastAsia"/>
          <w:sz w:val="21"/>
          <w:szCs w:val="21"/>
        </w:rPr>
        <w:t>改造更换后，</w:t>
      </w:r>
      <w:proofErr w:type="gramStart"/>
      <w:r w:rsidRPr="00875163">
        <w:rPr>
          <w:rFonts w:ascii="宋体" w:hAnsi="宋体" w:hint="eastAsia"/>
          <w:sz w:val="21"/>
          <w:szCs w:val="21"/>
        </w:rPr>
        <w:t>降低紧停按钮</w:t>
      </w:r>
      <w:proofErr w:type="gramEnd"/>
      <w:r w:rsidRPr="00875163">
        <w:rPr>
          <w:rFonts w:ascii="宋体" w:hAnsi="宋体" w:hint="eastAsia"/>
          <w:sz w:val="21"/>
          <w:szCs w:val="21"/>
        </w:rPr>
        <w:t>乘客误按率、增加防水措施，保障行车安全。</w:t>
      </w:r>
    </w:p>
    <w:p w:rsidR="009C3BCF" w:rsidRDefault="009C3BCF" w:rsidP="009C3BCF">
      <w:pPr>
        <w:outlineLvl w:val="0"/>
        <w:rPr>
          <w:rFonts w:ascii="宋体" w:cs="宋体"/>
          <w:b/>
        </w:rPr>
      </w:pPr>
      <w:r>
        <w:rPr>
          <w:rFonts w:ascii="宋体" w:hAnsi="宋体" w:cs="宋体" w:hint="eastAsia"/>
          <w:b/>
        </w:rPr>
        <w:t>3.主要工程数量表</w:t>
      </w:r>
      <w:bookmarkEnd w:id="4"/>
    </w:p>
    <w:p w:rsidR="009C3BCF" w:rsidRDefault="009C3BCF" w:rsidP="009C3BCF">
      <w:pPr>
        <w:widowControl/>
        <w:rPr>
          <w:rFonts w:ascii="宋体" w:cs="宋体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68"/>
        <w:gridCol w:w="685"/>
        <w:gridCol w:w="1683"/>
        <w:gridCol w:w="992"/>
        <w:gridCol w:w="1560"/>
      </w:tblGrid>
      <w:tr w:rsidR="009C3BCF" w:rsidTr="00055DF0">
        <w:trPr>
          <w:trHeight w:val="567"/>
        </w:trPr>
        <w:tc>
          <w:tcPr>
            <w:tcW w:w="1134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2168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特征</w:t>
            </w:r>
          </w:p>
        </w:tc>
        <w:tc>
          <w:tcPr>
            <w:tcW w:w="685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683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1560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</w:tr>
      <w:tr w:rsidR="009C3BCF" w:rsidTr="00055DF0">
        <w:trPr>
          <w:trHeight w:val="567"/>
        </w:trPr>
        <w:tc>
          <w:tcPr>
            <w:tcW w:w="1134" w:type="dxa"/>
            <w:vAlign w:val="center"/>
          </w:tcPr>
          <w:p w:rsidR="009C3BCF" w:rsidRPr="00875163" w:rsidRDefault="009C3BCF" w:rsidP="00055DF0">
            <w:pPr>
              <w:spacing w:line="276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875163"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2168" w:type="dxa"/>
            <w:vAlign w:val="center"/>
          </w:tcPr>
          <w:p w:rsidR="009C3BCF" w:rsidRPr="00875163" w:rsidRDefault="009C3BCF" w:rsidP="00055DF0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proofErr w:type="gramStart"/>
            <w:r w:rsidRPr="00875163">
              <w:rPr>
                <w:rFonts w:hint="eastAsia"/>
                <w:color w:val="000000"/>
                <w:sz w:val="21"/>
                <w:szCs w:val="21"/>
              </w:rPr>
              <w:t>紧停按钮</w:t>
            </w:r>
            <w:proofErr w:type="gramEnd"/>
            <w:r w:rsidRPr="00875163">
              <w:rPr>
                <w:rFonts w:hint="eastAsia"/>
                <w:color w:val="000000"/>
                <w:sz w:val="21"/>
                <w:szCs w:val="21"/>
              </w:rPr>
              <w:t>箱盒</w:t>
            </w:r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包施工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调试和施工耗材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685" w:type="dxa"/>
            <w:vAlign w:val="center"/>
          </w:tcPr>
          <w:p w:rsidR="009C3BCF" w:rsidRPr="00875163" w:rsidRDefault="009C3BCF" w:rsidP="00055DF0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proofErr w:type="gramStart"/>
            <w:r w:rsidRPr="00875163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683" w:type="dxa"/>
            <w:vAlign w:val="center"/>
          </w:tcPr>
          <w:p w:rsidR="009C3BCF" w:rsidRPr="00875163" w:rsidRDefault="009C3BCF" w:rsidP="00055DF0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875163">
              <w:rPr>
                <w:rFonts w:hint="eastAsia"/>
                <w:color w:val="000000"/>
                <w:sz w:val="21"/>
                <w:szCs w:val="21"/>
              </w:rPr>
              <w:t>内径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195*195mm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，外径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230*230,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深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80mm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，不锈钢</w:t>
            </w:r>
          </w:p>
        </w:tc>
        <w:tc>
          <w:tcPr>
            <w:tcW w:w="992" w:type="dxa"/>
            <w:vAlign w:val="center"/>
          </w:tcPr>
          <w:p w:rsidR="009C3BCF" w:rsidRPr="00875163" w:rsidRDefault="009C3BCF" w:rsidP="00055DF0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875163">
              <w:rPr>
                <w:rFonts w:ascii="宋体" w:hAnsi="宋体" w:cs="宋体" w:hint="eastAsia"/>
                <w:sz w:val="21"/>
                <w:szCs w:val="21"/>
              </w:rPr>
              <w:t>85</w:t>
            </w:r>
          </w:p>
        </w:tc>
        <w:tc>
          <w:tcPr>
            <w:tcW w:w="1560" w:type="dxa"/>
            <w:vAlign w:val="center"/>
          </w:tcPr>
          <w:p w:rsidR="009C3BCF" w:rsidRPr="00875163" w:rsidRDefault="009C3BCF" w:rsidP="00055DF0">
            <w:pPr>
              <w:spacing w:line="0" w:lineRule="atLeast"/>
              <w:rPr>
                <w:rFonts w:hint="eastAsia"/>
                <w:color w:val="000000"/>
                <w:sz w:val="21"/>
                <w:szCs w:val="21"/>
              </w:rPr>
            </w:pPr>
            <w:r w:rsidRPr="00875163">
              <w:rPr>
                <w:color w:val="000000"/>
                <w:sz w:val="21"/>
                <w:szCs w:val="21"/>
              </w:rPr>
              <w:t>5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个备件（</w:t>
            </w:r>
            <w:r w:rsidRPr="00875163">
              <w:rPr>
                <w:color w:val="000000"/>
                <w:sz w:val="21"/>
                <w:szCs w:val="21"/>
              </w:rPr>
              <w:t>宁波</w:t>
            </w:r>
            <w:proofErr w:type="gramStart"/>
            <w:r w:rsidRPr="00875163">
              <w:rPr>
                <w:color w:val="000000"/>
                <w:sz w:val="21"/>
                <w:szCs w:val="21"/>
              </w:rPr>
              <w:t>鸿</w:t>
            </w:r>
            <w:proofErr w:type="gramEnd"/>
            <w:r w:rsidRPr="00875163">
              <w:rPr>
                <w:color w:val="000000"/>
                <w:sz w:val="21"/>
                <w:szCs w:val="21"/>
              </w:rPr>
              <w:t>钢铁路信号设备厂定做</w:t>
            </w:r>
            <w:r w:rsidRPr="00875163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9C3BCF" w:rsidRDefault="009C3BCF" w:rsidP="009C3BCF">
      <w:pPr>
        <w:spacing w:beforeLines="50"/>
        <w:outlineLvl w:val="0"/>
        <w:rPr>
          <w:rFonts w:ascii="宋体" w:cs="宋体"/>
          <w:b/>
        </w:rPr>
      </w:pPr>
      <w:bookmarkStart w:id="5" w:name="_Toc393356444"/>
      <w:r>
        <w:rPr>
          <w:rFonts w:ascii="宋体" w:hAnsi="宋体" w:cs="宋体" w:hint="eastAsia"/>
          <w:b/>
        </w:rPr>
        <w:t>4.施工方案及工艺流程</w:t>
      </w:r>
      <w:bookmarkEnd w:id="5"/>
    </w:p>
    <w:p w:rsidR="009C3BCF" w:rsidRPr="00875163" w:rsidRDefault="009C3BCF" w:rsidP="009C3BCF">
      <w:pPr>
        <w:spacing w:line="440" w:lineRule="exact"/>
        <w:ind w:firstLineChars="200" w:firstLine="420"/>
        <w:rPr>
          <w:rFonts w:ascii="宋体" w:hAnsi="宋体" w:cs="宋体"/>
          <w:sz w:val="21"/>
          <w:szCs w:val="21"/>
        </w:rPr>
      </w:pPr>
      <w:r w:rsidRPr="00875163">
        <w:rPr>
          <w:rFonts w:ascii="宋体" w:hAnsi="宋体" w:cs="宋体" w:hint="eastAsia"/>
          <w:sz w:val="21"/>
          <w:szCs w:val="21"/>
        </w:rPr>
        <w:t>工艺流程：请点→拆除线路→拆除箱盒设备→更换面板→连接线路→功能测试；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cs="宋体"/>
          <w:szCs w:val="21"/>
        </w:rPr>
      </w:pPr>
      <w:r w:rsidRPr="00875163">
        <w:rPr>
          <w:rFonts w:ascii="宋体" w:hAnsi="宋体" w:cs="宋体" w:hint="eastAsia"/>
          <w:szCs w:val="21"/>
        </w:rPr>
        <w:t>4.1施工方案：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cs="宋体" w:hint="eastAsia"/>
          <w:szCs w:val="21"/>
        </w:rPr>
      </w:pPr>
      <w:r w:rsidRPr="00875163">
        <w:rPr>
          <w:rFonts w:ascii="宋体" w:cs="宋体" w:hint="eastAsia"/>
          <w:szCs w:val="21"/>
        </w:rPr>
        <w:t>4.1.1拆除既有面板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4.1.1.1</w:t>
      </w:r>
      <w:r w:rsidRPr="00875163">
        <w:rPr>
          <w:rFonts w:ascii="宋体" w:hAnsi="宋体" w:cs="宋体" w:hint="eastAsia"/>
          <w:szCs w:val="21"/>
        </w:rPr>
        <w:t>拆除</w:t>
      </w:r>
      <w:proofErr w:type="gramStart"/>
      <w:r w:rsidRPr="00875163">
        <w:rPr>
          <w:rFonts w:ascii="宋体" w:hAnsi="宋体" w:cs="宋体" w:hint="eastAsia"/>
          <w:szCs w:val="21"/>
        </w:rPr>
        <w:t>既有紧停按钮</w:t>
      </w:r>
      <w:proofErr w:type="gramEnd"/>
      <w:r w:rsidRPr="00875163">
        <w:rPr>
          <w:rFonts w:ascii="宋体" w:hAnsi="宋体" w:cs="宋体" w:hint="eastAsia"/>
          <w:szCs w:val="21"/>
        </w:rPr>
        <w:t>箱箱盒内配线拆除，并对</w:t>
      </w:r>
      <w:proofErr w:type="gramStart"/>
      <w:r w:rsidRPr="00875163">
        <w:rPr>
          <w:rFonts w:ascii="宋体" w:hAnsi="宋体" w:cs="宋体" w:hint="eastAsia"/>
          <w:szCs w:val="21"/>
        </w:rPr>
        <w:t>拆除线做好</w:t>
      </w:r>
      <w:proofErr w:type="gramEnd"/>
      <w:r w:rsidRPr="00875163">
        <w:rPr>
          <w:rFonts w:ascii="宋体" w:hAnsi="宋体" w:cs="宋体" w:hint="eastAsia"/>
          <w:szCs w:val="21"/>
        </w:rPr>
        <w:t>防护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4.1.1.2</w:t>
      </w:r>
      <w:r w:rsidRPr="00875163">
        <w:rPr>
          <w:rFonts w:ascii="宋体" w:hAnsi="宋体" w:cs="宋体" w:hint="eastAsia"/>
          <w:szCs w:val="21"/>
        </w:rPr>
        <w:t>拆除既有面板。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3609975" cy="2657475"/>
            <wp:effectExtent l="19050" t="0" r="9525" b="0"/>
            <wp:docPr id="1" name="图片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ascii="宋体" w:hAnsi="宋体" w:cs="宋体" w:hint="eastAsia"/>
          <w:szCs w:val="21"/>
        </w:rPr>
      </w:pPr>
      <w:r w:rsidRPr="00875163">
        <w:rPr>
          <w:rFonts w:hint="eastAsia"/>
          <w:szCs w:val="21"/>
        </w:rPr>
        <w:t>图</w:t>
      </w:r>
      <w:r w:rsidRPr="00875163">
        <w:rPr>
          <w:rFonts w:hint="eastAsia"/>
          <w:szCs w:val="21"/>
        </w:rPr>
        <w:t xml:space="preserve">1 </w:t>
      </w:r>
      <w:r w:rsidRPr="00875163">
        <w:rPr>
          <w:rFonts w:hint="eastAsia"/>
          <w:szCs w:val="21"/>
        </w:rPr>
        <w:t>整改前</w:t>
      </w:r>
    </w:p>
    <w:p w:rsidR="009C3BCF" w:rsidRPr="00875163" w:rsidRDefault="009C3BCF" w:rsidP="009C3BCF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ascii="宋体" w:cs="宋体" w:hint="eastAsia"/>
          <w:szCs w:val="21"/>
        </w:rPr>
      </w:pPr>
      <w:r w:rsidRPr="00875163">
        <w:rPr>
          <w:rFonts w:ascii="宋体" w:hAnsi="宋体" w:cs="宋体" w:hint="eastAsia"/>
          <w:szCs w:val="21"/>
        </w:rPr>
        <w:t>整理插接端子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4.1.2.1</w:t>
      </w:r>
      <w:r w:rsidRPr="00875163">
        <w:rPr>
          <w:rFonts w:ascii="宋体" w:hAnsi="宋体" w:cs="宋体" w:hint="eastAsia"/>
          <w:szCs w:val="21"/>
        </w:rPr>
        <w:t>将箱</w:t>
      </w:r>
      <w:proofErr w:type="gramStart"/>
      <w:r w:rsidRPr="00875163">
        <w:rPr>
          <w:rFonts w:ascii="宋体" w:hAnsi="宋体" w:cs="宋体" w:hint="eastAsia"/>
          <w:szCs w:val="21"/>
        </w:rPr>
        <w:t>盒内部</w:t>
      </w:r>
      <w:proofErr w:type="gramEnd"/>
      <w:r w:rsidRPr="00875163">
        <w:rPr>
          <w:rFonts w:ascii="宋体" w:hAnsi="宋体" w:cs="宋体" w:hint="eastAsia"/>
          <w:szCs w:val="21"/>
        </w:rPr>
        <w:t>的插接端子进行重新排组。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4.1.2.2</w:t>
      </w:r>
      <w:r w:rsidRPr="00875163">
        <w:rPr>
          <w:rFonts w:ascii="宋体" w:hAnsi="宋体" w:cs="宋体" w:hint="eastAsia"/>
          <w:szCs w:val="21"/>
        </w:rPr>
        <w:t>将插接端子支架上</w:t>
      </w:r>
      <w:proofErr w:type="gramStart"/>
      <w:r w:rsidRPr="00875163">
        <w:rPr>
          <w:rFonts w:ascii="宋体" w:hAnsi="宋体" w:cs="宋体" w:hint="eastAsia"/>
          <w:szCs w:val="21"/>
        </w:rPr>
        <w:t>既有紧停按钮</w:t>
      </w:r>
      <w:proofErr w:type="gramEnd"/>
      <w:r w:rsidRPr="00875163">
        <w:rPr>
          <w:rFonts w:ascii="宋体" w:hAnsi="宋体" w:cs="宋体" w:hint="eastAsia"/>
          <w:szCs w:val="21"/>
        </w:rPr>
        <w:t>拆卸。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3619500" cy="2590800"/>
            <wp:effectExtent l="19050" t="0" r="0" b="0"/>
            <wp:docPr id="2" name="图片 2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hint="eastAsia"/>
          <w:szCs w:val="21"/>
        </w:rPr>
      </w:pPr>
      <w:r w:rsidRPr="00875163">
        <w:rPr>
          <w:rFonts w:hint="eastAsia"/>
          <w:szCs w:val="21"/>
        </w:rPr>
        <w:t>图</w:t>
      </w:r>
      <w:r w:rsidRPr="00875163">
        <w:rPr>
          <w:rFonts w:hint="eastAsia"/>
          <w:szCs w:val="21"/>
        </w:rPr>
        <w:t xml:space="preserve">2 </w:t>
      </w:r>
      <w:r w:rsidRPr="00875163">
        <w:rPr>
          <w:rFonts w:hint="eastAsia"/>
          <w:szCs w:val="21"/>
        </w:rPr>
        <w:t>拆除箱内配线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ascii="宋体" w:hAnsi="宋体" w:cs="黑体" w:hint="eastAsia"/>
          <w:bCs/>
          <w:szCs w:val="21"/>
        </w:rPr>
      </w:pPr>
      <w:r>
        <w:rPr>
          <w:rFonts w:ascii="宋体" w:hAnsi="宋体" w:cs="黑体"/>
          <w:bCs/>
          <w:noProof/>
          <w:szCs w:val="21"/>
        </w:rPr>
        <w:lastRenderedPageBreak/>
        <w:drawing>
          <wp:inline distT="0" distB="0" distL="0" distR="0">
            <wp:extent cx="3781425" cy="2628900"/>
            <wp:effectExtent l="19050" t="0" r="9525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hint="eastAsia"/>
          <w:szCs w:val="21"/>
        </w:rPr>
      </w:pPr>
      <w:r w:rsidRPr="00875163">
        <w:rPr>
          <w:rFonts w:hint="eastAsia"/>
          <w:szCs w:val="21"/>
        </w:rPr>
        <w:t>图</w:t>
      </w:r>
      <w:r w:rsidRPr="00875163">
        <w:rPr>
          <w:rFonts w:hint="eastAsia"/>
          <w:szCs w:val="21"/>
        </w:rPr>
        <w:t xml:space="preserve">3 </w:t>
      </w:r>
      <w:r w:rsidRPr="00875163">
        <w:rPr>
          <w:rFonts w:hint="eastAsia"/>
          <w:szCs w:val="21"/>
        </w:rPr>
        <w:t>内配线拆除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4.1.3 </w:t>
      </w:r>
      <w:r w:rsidRPr="00875163">
        <w:rPr>
          <w:rFonts w:ascii="宋体" w:hAnsi="宋体" w:cs="宋体" w:hint="eastAsia"/>
          <w:szCs w:val="21"/>
        </w:rPr>
        <w:t>更换新型面板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rPr>
          <w:rFonts w:ascii="宋体" w:hAnsi="宋体" w:cs="宋体" w:hint="eastAsia"/>
          <w:szCs w:val="21"/>
        </w:rPr>
      </w:pPr>
      <w:r w:rsidRPr="00875163">
        <w:rPr>
          <w:rFonts w:ascii="宋体" w:hAnsi="宋体" w:cs="宋体" w:hint="eastAsia"/>
          <w:szCs w:val="21"/>
        </w:rPr>
        <w:t>将</w:t>
      </w:r>
      <w:proofErr w:type="gramStart"/>
      <w:r w:rsidRPr="00875163">
        <w:rPr>
          <w:rFonts w:ascii="宋体" w:hAnsi="宋体" w:cs="宋体" w:hint="eastAsia"/>
          <w:szCs w:val="21"/>
        </w:rPr>
        <w:t>新型紧停面板安装至箱盒</w:t>
      </w:r>
      <w:proofErr w:type="gramEnd"/>
      <w:r w:rsidRPr="00875163">
        <w:rPr>
          <w:rFonts w:ascii="宋体" w:hAnsi="宋体" w:cs="宋体" w:hint="eastAsia"/>
          <w:szCs w:val="21"/>
        </w:rPr>
        <w:t>，并按照配线要求对配线进行插接。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hint="eastAsia"/>
          <w:noProof/>
          <w:szCs w:val="21"/>
        </w:rPr>
      </w:pPr>
      <w:r>
        <w:rPr>
          <w:noProof/>
          <w:szCs w:val="21"/>
        </w:rPr>
        <w:drawing>
          <wp:inline distT="0" distB="0" distL="0" distR="0">
            <wp:extent cx="3686175" cy="3143250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jc w:val="center"/>
        <w:rPr>
          <w:rFonts w:ascii="宋体" w:hAnsi="宋体" w:cs="宋体" w:hint="eastAsia"/>
          <w:szCs w:val="21"/>
        </w:rPr>
      </w:pPr>
      <w:r w:rsidRPr="00875163">
        <w:rPr>
          <w:rFonts w:hint="eastAsia"/>
          <w:noProof/>
          <w:szCs w:val="21"/>
        </w:rPr>
        <w:t>图</w:t>
      </w:r>
      <w:r w:rsidRPr="00875163">
        <w:rPr>
          <w:rFonts w:hint="eastAsia"/>
          <w:noProof/>
          <w:szCs w:val="21"/>
        </w:rPr>
        <w:t xml:space="preserve">4 </w:t>
      </w:r>
      <w:r w:rsidRPr="00875163">
        <w:rPr>
          <w:rFonts w:hint="eastAsia"/>
          <w:noProof/>
          <w:szCs w:val="21"/>
        </w:rPr>
        <w:t>更换新型面板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4.1.4 </w:t>
      </w:r>
      <w:r w:rsidRPr="00875163">
        <w:rPr>
          <w:rFonts w:ascii="宋体" w:hAnsi="宋体" w:cs="宋体" w:hint="eastAsia"/>
          <w:szCs w:val="21"/>
        </w:rPr>
        <w:t>防水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rPr>
          <w:rFonts w:ascii="宋体" w:hAnsi="宋体" w:cs="宋体" w:hint="eastAsia"/>
          <w:szCs w:val="21"/>
        </w:rPr>
      </w:pPr>
      <w:r w:rsidRPr="00875163">
        <w:rPr>
          <w:rFonts w:ascii="宋体" w:hAnsi="宋体" w:cs="宋体" w:hint="eastAsia"/>
          <w:szCs w:val="21"/>
        </w:rPr>
        <w:t>安装完成后，把箱盒四周、面板与箱盒接触面的缝隙用玻璃</w:t>
      </w:r>
      <w:proofErr w:type="gramStart"/>
      <w:r w:rsidRPr="00875163">
        <w:rPr>
          <w:rFonts w:ascii="宋体" w:hAnsi="宋体" w:cs="宋体" w:hint="eastAsia"/>
          <w:szCs w:val="21"/>
        </w:rPr>
        <w:t>胶做好</w:t>
      </w:r>
      <w:proofErr w:type="gramEnd"/>
      <w:r w:rsidRPr="00875163">
        <w:rPr>
          <w:rFonts w:ascii="宋体" w:hAnsi="宋体" w:cs="宋体" w:hint="eastAsia"/>
          <w:szCs w:val="21"/>
        </w:rPr>
        <w:t>防水措施。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4.1.5 </w:t>
      </w:r>
      <w:r w:rsidRPr="00875163">
        <w:rPr>
          <w:rFonts w:ascii="宋体" w:hAnsi="宋体" w:cs="宋体" w:hint="eastAsia"/>
          <w:szCs w:val="21"/>
        </w:rPr>
        <w:t>功能测试</w:t>
      </w:r>
    </w:p>
    <w:p w:rsidR="009C3BCF" w:rsidRPr="00875163" w:rsidRDefault="009C3BCF" w:rsidP="009C3BCF">
      <w:pPr>
        <w:pStyle w:val="ListParagraph"/>
        <w:spacing w:line="360" w:lineRule="auto"/>
        <w:ind w:left="425" w:firstLineChars="0" w:firstLine="0"/>
        <w:rPr>
          <w:rFonts w:ascii="宋体" w:hAnsi="宋体" w:cs="宋体"/>
          <w:szCs w:val="21"/>
        </w:rPr>
      </w:pPr>
      <w:r w:rsidRPr="00875163">
        <w:rPr>
          <w:rFonts w:ascii="宋体" w:hAnsi="宋体" w:cs="宋体" w:hint="eastAsia"/>
          <w:szCs w:val="21"/>
        </w:rPr>
        <w:t>安装完成后按照要求对所</w:t>
      </w:r>
      <w:proofErr w:type="gramStart"/>
      <w:r w:rsidRPr="00875163">
        <w:rPr>
          <w:rFonts w:ascii="宋体" w:hAnsi="宋体" w:cs="宋体" w:hint="eastAsia"/>
          <w:szCs w:val="21"/>
        </w:rPr>
        <w:t>安装紧停按钮</w:t>
      </w:r>
      <w:proofErr w:type="gramEnd"/>
      <w:r w:rsidRPr="00875163">
        <w:rPr>
          <w:rFonts w:ascii="宋体" w:hAnsi="宋体" w:cs="宋体" w:hint="eastAsia"/>
          <w:szCs w:val="21"/>
        </w:rPr>
        <w:t>进行功能测试，并做好记录。</w:t>
      </w:r>
    </w:p>
    <w:p w:rsidR="009C3BCF" w:rsidRPr="00875163" w:rsidRDefault="009C3BCF" w:rsidP="009C3BCF">
      <w:pPr>
        <w:pStyle w:val="ListParagraph"/>
        <w:spacing w:line="360" w:lineRule="auto"/>
        <w:ind w:firstLineChars="0" w:firstLine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4.1.6 </w:t>
      </w:r>
      <w:r w:rsidRPr="00875163">
        <w:rPr>
          <w:rFonts w:ascii="宋体" w:hAnsi="宋体" w:cs="宋体" w:hint="eastAsia"/>
          <w:szCs w:val="21"/>
        </w:rPr>
        <w:t>恢复</w:t>
      </w:r>
    </w:p>
    <w:p w:rsidR="009C3BCF" w:rsidRPr="00062B87" w:rsidRDefault="009C3BCF" w:rsidP="009C3BCF">
      <w:pPr>
        <w:pStyle w:val="ListParagraph"/>
        <w:spacing w:line="360" w:lineRule="auto"/>
        <w:ind w:left="425" w:firstLineChars="0" w:firstLine="0"/>
        <w:rPr>
          <w:rFonts w:ascii="宋体" w:hAnsi="宋体" w:cs="宋体" w:hint="eastAsia"/>
          <w:szCs w:val="21"/>
        </w:rPr>
      </w:pPr>
      <w:r w:rsidRPr="00875163">
        <w:rPr>
          <w:rFonts w:ascii="宋体" w:hAnsi="宋体" w:cs="宋体"/>
          <w:szCs w:val="21"/>
        </w:rPr>
        <w:t>加铅封</w:t>
      </w:r>
      <w:r w:rsidRPr="00875163">
        <w:rPr>
          <w:rFonts w:ascii="宋体" w:hAnsi="宋体" w:cs="宋体" w:hint="eastAsia"/>
          <w:szCs w:val="21"/>
        </w:rPr>
        <w:t>，</w:t>
      </w:r>
      <w:r w:rsidRPr="00875163">
        <w:rPr>
          <w:rFonts w:ascii="宋体" w:hAnsi="宋体" w:cs="宋体"/>
          <w:szCs w:val="21"/>
        </w:rPr>
        <w:t>运营配合人员做好记录</w:t>
      </w:r>
      <w:r w:rsidRPr="00875163">
        <w:rPr>
          <w:rFonts w:ascii="宋体" w:hAnsi="宋体" w:cs="宋体" w:hint="eastAsia"/>
          <w:szCs w:val="21"/>
        </w:rPr>
        <w:t>。</w:t>
      </w:r>
    </w:p>
    <w:p w:rsidR="009C3BCF" w:rsidRDefault="009C3BCF" w:rsidP="009C3BCF">
      <w:pPr>
        <w:outlineLvl w:val="0"/>
        <w:rPr>
          <w:rFonts w:ascii="宋体" w:cs="宋体"/>
          <w:b/>
        </w:rPr>
      </w:pPr>
      <w:bookmarkStart w:id="6" w:name="_Toc393356445"/>
      <w:r>
        <w:rPr>
          <w:rFonts w:ascii="宋体" w:hAnsi="宋体" w:cs="宋体" w:hint="eastAsia"/>
          <w:b/>
        </w:rPr>
        <w:lastRenderedPageBreak/>
        <w:t>5. 设备及施工保证</w:t>
      </w:r>
      <w:bookmarkEnd w:id="6"/>
    </w:p>
    <w:p w:rsidR="009C3BCF" w:rsidRPr="0049478D" w:rsidRDefault="009C3BCF" w:rsidP="009C3BCF">
      <w:pPr>
        <w:pStyle w:val="ListParagraph"/>
        <w:spacing w:line="360" w:lineRule="auto"/>
        <w:ind w:firstLineChars="0" w:firstLine="0"/>
        <w:rPr>
          <w:rFonts w:ascii="宋体" w:cs="宋体"/>
        </w:rPr>
      </w:pPr>
      <w:r>
        <w:rPr>
          <w:rFonts w:ascii="宋体" w:cs="宋体" w:hint="eastAsia"/>
        </w:rPr>
        <w:t xml:space="preserve">5.1 </w:t>
      </w:r>
      <w:r>
        <w:rPr>
          <w:rFonts w:ascii="宋体" w:cs="宋体"/>
        </w:rPr>
        <w:t>为能更好的配套使用</w:t>
      </w:r>
      <w:r>
        <w:rPr>
          <w:rFonts w:ascii="宋体" w:cs="宋体" w:hint="eastAsia"/>
        </w:rPr>
        <w:t>，</w:t>
      </w:r>
      <w:r>
        <w:rPr>
          <w:rFonts w:ascii="宋体" w:cs="宋体"/>
        </w:rPr>
        <w:t>设备由原有厂商即</w:t>
      </w:r>
      <w:proofErr w:type="gramStart"/>
      <w:r>
        <w:rPr>
          <w:rFonts w:ascii="宋体" w:cs="宋体"/>
        </w:rPr>
        <w:t>宁波鸿钢信号设备</w:t>
      </w:r>
      <w:proofErr w:type="gramEnd"/>
      <w:r>
        <w:rPr>
          <w:rFonts w:ascii="宋体" w:cs="宋体"/>
        </w:rPr>
        <w:t>厂定做</w:t>
      </w:r>
      <w:r>
        <w:rPr>
          <w:rFonts w:ascii="宋体" w:cs="宋体" w:hint="eastAsia"/>
        </w:rPr>
        <w:t>。</w:t>
      </w:r>
    </w:p>
    <w:p w:rsidR="009C3BCF" w:rsidRPr="0049478D" w:rsidRDefault="009C3BCF" w:rsidP="009C3BCF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本次施工建议由经验丰富的地铁</w:t>
      </w:r>
      <w:proofErr w:type="gramStart"/>
      <w:r>
        <w:rPr>
          <w:rFonts w:ascii="宋体" w:hAnsi="宋体" w:cs="宋体" w:hint="eastAsia"/>
        </w:rPr>
        <w:t>通号施工</w:t>
      </w:r>
      <w:proofErr w:type="gramEnd"/>
      <w:r>
        <w:rPr>
          <w:rFonts w:ascii="宋体" w:hAnsi="宋体" w:cs="宋体" w:hint="eastAsia"/>
        </w:rPr>
        <w:t>单位负责，必须有宁波轨道运营分公司施工负责人资质。</w:t>
      </w:r>
    </w:p>
    <w:p w:rsidR="009C3BCF" w:rsidRPr="001B5C39" w:rsidRDefault="009C3BCF" w:rsidP="009C3BCF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>调试人员</w:t>
      </w:r>
      <w:proofErr w:type="gramStart"/>
      <w:r>
        <w:rPr>
          <w:rFonts w:ascii="宋体" w:hAnsi="宋体" w:cs="宋体"/>
        </w:rPr>
        <w:t>熟悉紧停按钮</w:t>
      </w:r>
      <w:proofErr w:type="gramEnd"/>
      <w:r>
        <w:rPr>
          <w:rFonts w:ascii="宋体" w:hAnsi="宋体" w:cs="宋体"/>
        </w:rPr>
        <w:t>的用途</w:t>
      </w:r>
      <w:r>
        <w:rPr>
          <w:rFonts w:ascii="宋体" w:hAnsi="宋体" w:cs="宋体" w:hint="eastAsia"/>
        </w:rPr>
        <w:t>以及配线要求，并能够承担起调试负责人的职责。</w:t>
      </w:r>
    </w:p>
    <w:p w:rsidR="009C3BCF" w:rsidRDefault="009C3BCF" w:rsidP="009C3BCF">
      <w:pPr>
        <w:outlineLvl w:val="0"/>
        <w:rPr>
          <w:rFonts w:ascii="宋体" w:cs="宋体"/>
          <w:b/>
        </w:rPr>
      </w:pPr>
      <w:bookmarkStart w:id="7" w:name="_Toc393356446"/>
      <w:r>
        <w:rPr>
          <w:rFonts w:ascii="宋体" w:hAnsi="宋体" w:cs="宋体" w:hint="eastAsia"/>
          <w:b/>
        </w:rPr>
        <w:t>6. 技术保证措施</w:t>
      </w:r>
      <w:bookmarkEnd w:id="7"/>
    </w:p>
    <w:p w:rsidR="009C3BCF" w:rsidRDefault="009C3BCF" w:rsidP="009C3BCF">
      <w:pPr>
        <w:pStyle w:val="ListParagraph"/>
        <w:numPr>
          <w:ilvl w:val="1"/>
          <w:numId w:val="3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项目负责制：选派优秀施工管理人员为负责人，明确该项项目工程施工人员的职责，以科学管理和先进技术为手段，行使计划、施工、指挥、协调、控制和监督。接受运营公司相关管理部门的监督指导，及时与通号</w:t>
      </w:r>
      <w:proofErr w:type="gramStart"/>
      <w:r>
        <w:rPr>
          <w:rFonts w:ascii="宋体" w:hAnsi="宋体" w:cs="宋体" w:hint="eastAsia"/>
        </w:rPr>
        <w:t>一</w:t>
      </w:r>
      <w:proofErr w:type="gramEnd"/>
      <w:r>
        <w:rPr>
          <w:rFonts w:ascii="宋体" w:hAnsi="宋体" w:cs="宋体" w:hint="eastAsia"/>
        </w:rPr>
        <w:t>中心沟通。</w:t>
      </w:r>
    </w:p>
    <w:p w:rsidR="009C3BCF" w:rsidRDefault="009C3BCF" w:rsidP="009C3BCF">
      <w:pPr>
        <w:pStyle w:val="ListParagraph"/>
        <w:numPr>
          <w:ilvl w:val="1"/>
          <w:numId w:val="3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在施工过程中，要严格落实施工方案的具体要求，每一道工序完成后均应自检，自检合格后方可进行下一道工序的施工。</w:t>
      </w:r>
    </w:p>
    <w:p w:rsidR="009C3BCF" w:rsidRDefault="009C3BCF" w:rsidP="009C3BCF">
      <w:pPr>
        <w:outlineLvl w:val="0"/>
        <w:rPr>
          <w:rFonts w:ascii="宋体" w:cs="宋体"/>
          <w:b/>
        </w:rPr>
      </w:pPr>
      <w:bookmarkStart w:id="8" w:name="_Toc393356447"/>
      <w:r>
        <w:rPr>
          <w:rFonts w:ascii="宋体" w:hAnsi="宋体" w:cs="宋体" w:hint="eastAsia"/>
          <w:b/>
        </w:rPr>
        <w:t>7. 物资、设备管理保证措施</w:t>
      </w:r>
      <w:bookmarkEnd w:id="8"/>
    </w:p>
    <w:p w:rsidR="009C3BCF" w:rsidRDefault="009C3BCF" w:rsidP="009C3BCF">
      <w:pPr>
        <w:pStyle w:val="ListParagraph"/>
        <w:numPr>
          <w:ilvl w:val="1"/>
          <w:numId w:val="4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所有进场设备必须保持良好状态。</w:t>
      </w:r>
    </w:p>
    <w:p w:rsidR="009C3BCF" w:rsidRDefault="009C3BCF" w:rsidP="009C3BCF">
      <w:pPr>
        <w:pStyle w:val="ListParagraph"/>
        <w:numPr>
          <w:ilvl w:val="1"/>
          <w:numId w:val="4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建立严格的原材料、成品和半成品进场验收制度，对采购进场的原材料及成品、半成品要由质量、技术有关人员组织进行验收，验收的内容包括：</w:t>
      </w:r>
    </w:p>
    <w:p w:rsidR="009C3BCF" w:rsidRDefault="009C3BCF" w:rsidP="009C3BCF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进场货物的品种、规格、数量是否符合采购计划；</w:t>
      </w:r>
    </w:p>
    <w:p w:rsidR="009C3BCF" w:rsidRDefault="009C3BCF" w:rsidP="009C3BCF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供应厂家的产品合格证或检验报告是否齐全；</w:t>
      </w:r>
    </w:p>
    <w:p w:rsidR="009C3BCF" w:rsidRDefault="009C3BCF" w:rsidP="009C3BCF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产品现场质量检查，并填写检查验收记录。</w:t>
      </w:r>
    </w:p>
    <w:p w:rsidR="009C3BCF" w:rsidRDefault="009C3BCF" w:rsidP="009C3BCF">
      <w:pPr>
        <w:pStyle w:val="ListParagraph"/>
        <w:numPr>
          <w:ilvl w:val="1"/>
          <w:numId w:val="4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按验收程序收货后分类分批堆放管理，做好标记。质量检查记录保存备查。对检查验收不合格的原材料、成品和半成品，要马上清除出场，不得使用。</w:t>
      </w:r>
    </w:p>
    <w:p w:rsidR="009C3BCF" w:rsidRDefault="009C3BCF" w:rsidP="009C3BCF">
      <w:pPr>
        <w:outlineLvl w:val="0"/>
        <w:rPr>
          <w:rFonts w:ascii="宋体" w:cs="宋体"/>
          <w:b/>
        </w:rPr>
      </w:pPr>
      <w:bookmarkStart w:id="9" w:name="_Toc393356448"/>
      <w:r>
        <w:rPr>
          <w:rFonts w:ascii="宋体" w:hAnsi="宋体" w:cs="宋体" w:hint="eastAsia"/>
          <w:b/>
        </w:rPr>
        <w:t>8. 安全文明施工保证措施</w:t>
      </w:r>
      <w:bookmarkEnd w:id="9"/>
    </w:p>
    <w:p w:rsidR="009C3BCF" w:rsidRDefault="009C3BCF" w:rsidP="009C3BCF">
      <w:pPr>
        <w:pStyle w:val="ListParagraph"/>
        <w:numPr>
          <w:ilvl w:val="1"/>
          <w:numId w:val="5"/>
        </w:numPr>
        <w:spacing w:line="360" w:lineRule="auto"/>
        <w:ind w:firstLineChars="0"/>
        <w:rPr>
          <w:rFonts w:ascii="宋体" w:cs="宋体"/>
        </w:rPr>
      </w:pPr>
      <w:bookmarkStart w:id="10" w:name="_Toc294599121"/>
      <w:bookmarkStart w:id="11" w:name="_Toc294599957"/>
      <w:bookmarkStart w:id="12" w:name="_Toc294600116"/>
      <w:bookmarkStart w:id="13" w:name="_Toc294600432"/>
      <w:bookmarkStart w:id="14" w:name="_Toc294603111"/>
      <w:bookmarkStart w:id="15" w:name="_Toc294858449"/>
      <w:bookmarkStart w:id="16" w:name="_Toc294860223"/>
      <w:bookmarkStart w:id="17" w:name="_Toc294860264"/>
      <w:r>
        <w:rPr>
          <w:rFonts w:ascii="宋体" w:hAnsi="宋体" w:cs="宋体" w:hint="eastAsia"/>
        </w:rPr>
        <w:t xml:space="preserve"> 施工位于轨道交通站台层，所以要密切加强与轨道交通相关部门的协调工作。</w:t>
      </w:r>
    </w:p>
    <w:p w:rsidR="009C3BCF" w:rsidRDefault="009C3BCF" w:rsidP="009C3BCF">
      <w:pPr>
        <w:pStyle w:val="ListParagraph"/>
        <w:numPr>
          <w:ilvl w:val="1"/>
          <w:numId w:val="5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严格按照要求堆放原材料及料具，现场要加强场容管理，使现场做到整齐、干净、节约、安全、施工秩序良好。</w:t>
      </w:r>
    </w:p>
    <w:p w:rsidR="009C3BCF" w:rsidRDefault="009C3BCF" w:rsidP="009C3BCF">
      <w:pPr>
        <w:pStyle w:val="ListParagraph"/>
        <w:numPr>
          <w:ilvl w:val="1"/>
          <w:numId w:val="5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施工前须由负责人向施工人员进行技术交底和安全交底，未经教育者不得进入施工现场作业，进入施工场地要着装统一整齐，穿戴劳动防护用品，防止造成人身伤害。</w:t>
      </w:r>
    </w:p>
    <w:p w:rsidR="009C3BCF" w:rsidRDefault="009C3BCF" w:rsidP="009C3BCF">
      <w:pPr>
        <w:pStyle w:val="ListParagraph"/>
        <w:numPr>
          <w:ilvl w:val="1"/>
          <w:numId w:val="5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施工工作应统一进行，施工人员工作前不许饮酒，进入施工现场不准嬉笑打闹，注意形象。应立足本职工作，不得动用不属本职工作范围内的设备。</w:t>
      </w:r>
    </w:p>
    <w:p w:rsidR="009C3BCF" w:rsidRDefault="009C3BCF" w:rsidP="009C3BCF">
      <w:pPr>
        <w:pStyle w:val="ListParagraph"/>
        <w:numPr>
          <w:ilvl w:val="1"/>
          <w:numId w:val="5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注意安全用电，电线应理顺，不能乱拉乱挂，加强安全用电，统一使用标准</w:t>
      </w:r>
      <w:proofErr w:type="gramStart"/>
      <w:r>
        <w:rPr>
          <w:rFonts w:ascii="宋体" w:hAnsi="宋体" w:cs="宋体" w:hint="eastAsia"/>
        </w:rPr>
        <w:t>安全电</w:t>
      </w:r>
      <w:proofErr w:type="gramEnd"/>
      <w:r>
        <w:rPr>
          <w:rFonts w:ascii="宋体" w:hAnsi="宋体" w:cs="宋体" w:hint="eastAsia"/>
        </w:rPr>
        <w:t>箱，教育职工自觉遵守安全用电制度和持证上岗制，防止用电事故发生。</w:t>
      </w:r>
    </w:p>
    <w:p w:rsidR="009C3BCF" w:rsidRDefault="009C3BCF" w:rsidP="009C3BCF">
      <w:pPr>
        <w:outlineLvl w:val="0"/>
        <w:rPr>
          <w:rFonts w:ascii="宋体" w:cs="宋体"/>
          <w:b/>
        </w:rPr>
      </w:pPr>
      <w:bookmarkStart w:id="18" w:name="_Toc39335644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宋体" w:hAnsi="宋体" w:cs="宋体" w:hint="eastAsia"/>
          <w:b/>
        </w:rPr>
        <w:lastRenderedPageBreak/>
        <w:t>9. 质量保证措施</w:t>
      </w:r>
      <w:bookmarkEnd w:id="18"/>
    </w:p>
    <w:p w:rsidR="009C3BCF" w:rsidRDefault="009C3BCF" w:rsidP="009C3BCF">
      <w:pPr>
        <w:pStyle w:val="ListParagraph"/>
        <w:numPr>
          <w:ilvl w:val="1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质保体系</w:t>
      </w:r>
    </w:p>
    <w:p w:rsidR="009C3BCF" w:rsidRDefault="009C3BCF" w:rsidP="009C3BCF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施工方应严格按照</w:t>
      </w:r>
      <w:r>
        <w:rPr>
          <w:rFonts w:ascii="宋体" w:hAnsi="宋体" w:cs="宋体"/>
        </w:rPr>
        <w:t>ISO9000</w:t>
      </w:r>
      <w:r>
        <w:rPr>
          <w:rFonts w:ascii="宋体" w:hAnsi="宋体" w:cs="宋体" w:hint="eastAsia"/>
        </w:rPr>
        <w:t>质量体系的规定，制定相应的项目质量控制标准，以及制定工程各个阶段的切实可行的质量控制措施。包括但不限于：原材料及外购件、设计、生产制造、出厂检验等阶段的质量控制。</w:t>
      </w:r>
    </w:p>
    <w:p w:rsidR="009C3BCF" w:rsidRDefault="009C3BCF" w:rsidP="009C3BCF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施工方应保证主要部件的材质、规格与需求书相符，在任何时候，业主如发现材质、规格等不符合要求，施工方应无偿更换，业主保留进一步追究施工方责任的权利。</w:t>
      </w:r>
    </w:p>
    <w:p w:rsidR="009C3BCF" w:rsidRDefault="009C3BCF" w:rsidP="009C3BCF">
      <w:pPr>
        <w:pStyle w:val="ListParagraph"/>
        <w:numPr>
          <w:ilvl w:val="1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 xml:space="preserve"> 质量要求</w:t>
      </w:r>
    </w:p>
    <w:p w:rsidR="009C3BCF" w:rsidRDefault="009C3BCF" w:rsidP="009C3BCF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严格</w:t>
      </w:r>
      <w:proofErr w:type="gramStart"/>
      <w:r>
        <w:rPr>
          <w:rFonts w:ascii="宋体" w:hAnsi="宋体" w:cs="宋体" w:hint="eastAsia"/>
        </w:rPr>
        <w:t>按装</w:t>
      </w:r>
      <w:proofErr w:type="gramEnd"/>
      <w:r>
        <w:rPr>
          <w:rFonts w:ascii="宋体" w:hAnsi="宋体" w:cs="宋体" w:hint="eastAsia"/>
        </w:rPr>
        <w:t>饰装修涂装技术要求及相关图纸要求进行喷涂，需涂饰均匀、粘贴牢固，不得漏涂、透底、起皮，达到预期效果，否则施工方应予以返工，并承担由此产生的各种费用，直至达到使用要求。</w:t>
      </w:r>
    </w:p>
    <w:p w:rsidR="009C3BCF" w:rsidRDefault="009C3BCF" w:rsidP="009C3BCF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工程完工后由运营分公司归口管理部门组织进行验收，按照国家相关验收标准执行。</w:t>
      </w:r>
    </w:p>
    <w:p w:rsidR="00E3177C" w:rsidRPr="009C3BCF" w:rsidRDefault="00E3177C"/>
    <w:sectPr w:rsidR="00E3177C" w:rsidRPr="009C3BCF" w:rsidSect="00E3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284"/>
    <w:multiLevelType w:val="multilevel"/>
    <w:tmpl w:val="1074B63A"/>
    <w:lvl w:ilvl="0">
      <w:start w:val="4"/>
      <w:numFmt w:val="decimal"/>
      <w:lvlText w:val="%1"/>
      <w:lvlJc w:val="left"/>
      <w:pPr>
        <w:ind w:left="525" w:hanging="525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Ansi="宋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宋体" w:hint="default"/>
      </w:rPr>
    </w:lvl>
  </w:abstractNum>
  <w:abstractNum w:abstractNumId="1">
    <w:nsid w:val="240E5F66"/>
    <w:multiLevelType w:val="multilevel"/>
    <w:tmpl w:val="379CC6AE"/>
    <w:lvl w:ilvl="0">
      <w:start w:val="6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宋体" w:hint="default"/>
      </w:rPr>
    </w:lvl>
  </w:abstractNum>
  <w:abstractNum w:abstractNumId="2">
    <w:nsid w:val="259165AE"/>
    <w:multiLevelType w:val="multilevel"/>
    <w:tmpl w:val="FF4A6298"/>
    <w:lvl w:ilvl="0">
      <w:start w:val="7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宋体" w:hint="default"/>
      </w:rPr>
    </w:lvl>
  </w:abstractNum>
  <w:abstractNum w:abstractNumId="3">
    <w:nsid w:val="499C1E08"/>
    <w:multiLevelType w:val="multilevel"/>
    <w:tmpl w:val="8A0C6D80"/>
    <w:lvl w:ilvl="0">
      <w:start w:val="5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宋体" w:hint="default"/>
      </w:rPr>
    </w:lvl>
  </w:abstractNum>
  <w:abstractNum w:abstractNumId="4">
    <w:nsid w:val="60B24963"/>
    <w:multiLevelType w:val="multilevel"/>
    <w:tmpl w:val="569E8232"/>
    <w:lvl w:ilvl="0">
      <w:start w:val="9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宋体" w:hint="default"/>
      </w:rPr>
    </w:lvl>
  </w:abstractNum>
  <w:abstractNum w:abstractNumId="5">
    <w:nsid w:val="69B52442"/>
    <w:multiLevelType w:val="multilevel"/>
    <w:tmpl w:val="805A7520"/>
    <w:lvl w:ilvl="0">
      <w:start w:val="8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宋体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BCF"/>
    <w:rsid w:val="009C3BCF"/>
    <w:rsid w:val="00E3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C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C3BCF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3BCF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customStyle="1" w:styleId="ListParagraph">
    <w:name w:val="List Paragraph"/>
    <w:basedOn w:val="a"/>
    <w:rsid w:val="009C3BCF"/>
    <w:pPr>
      <w:spacing w:line="240" w:lineRule="auto"/>
      <w:ind w:firstLineChars="200" w:firstLine="420"/>
    </w:pPr>
    <w:rPr>
      <w:sz w:val="21"/>
    </w:rPr>
  </w:style>
  <w:style w:type="paragraph" w:styleId="a3">
    <w:name w:val="Balloon Text"/>
    <w:basedOn w:val="a"/>
    <w:link w:val="Char"/>
    <w:uiPriority w:val="99"/>
    <w:semiHidden/>
    <w:unhideWhenUsed/>
    <w:rsid w:val="009C3BC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3B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2015-12-18T06:28:00Z</dcterms:created>
  <dcterms:modified xsi:type="dcterms:W3CDTF">2015-12-18T06:29:00Z</dcterms:modified>
</cp:coreProperties>
</file>