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65" w:rsidRPr="001E3144" w:rsidRDefault="00334B65" w:rsidP="00334B65">
      <w:pPr>
        <w:pStyle w:val="1"/>
        <w:spacing w:before="0" w:after="120"/>
        <w:jc w:val="center"/>
        <w:rPr>
          <w:sz w:val="32"/>
          <w:szCs w:val="32"/>
        </w:rPr>
      </w:pPr>
      <w:bookmarkStart w:id="0" w:name="_Toc442516040"/>
      <w:r w:rsidRPr="001E3144">
        <w:rPr>
          <w:rFonts w:hint="eastAsia"/>
          <w:sz w:val="32"/>
          <w:szCs w:val="32"/>
        </w:rPr>
        <w:t>技术要求及数量表</w:t>
      </w:r>
      <w:bookmarkEnd w:id="0"/>
    </w:p>
    <w:tbl>
      <w:tblPr>
        <w:tblW w:w="9978" w:type="dxa"/>
        <w:jc w:val="center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88"/>
        <w:gridCol w:w="2733"/>
        <w:gridCol w:w="1183"/>
        <w:gridCol w:w="709"/>
        <w:gridCol w:w="683"/>
        <w:gridCol w:w="1333"/>
        <w:gridCol w:w="651"/>
        <w:gridCol w:w="850"/>
      </w:tblGrid>
      <w:tr w:rsidR="009707DD" w:rsidRPr="00C329D8" w:rsidTr="00CB53C3">
        <w:trPr>
          <w:trHeight w:val="720"/>
          <w:jc w:val="center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2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参考规格、技术参数及要求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品牌要求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6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1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使用部门/中心</w:t>
            </w:r>
          </w:p>
        </w:tc>
        <w:tc>
          <w:tcPr>
            <w:tcW w:w="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C329D8"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线路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9707DD" w:rsidRPr="00C329D8" w:rsidTr="00CB53C3">
        <w:trPr>
          <w:trHeight w:val="720"/>
          <w:jc w:val="center"/>
        </w:trPr>
        <w:tc>
          <w:tcPr>
            <w:tcW w:w="64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9707DD">
            <w:pPr>
              <w:numPr>
                <w:ilvl w:val="0"/>
                <w:numId w:val="1"/>
              </w:numPr>
              <w:spacing w:line="240" w:lineRule="auto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66EB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电子维修工作台</w:t>
            </w:r>
          </w:p>
        </w:tc>
        <w:tc>
          <w:tcPr>
            <w:tcW w:w="273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66EB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1500mm*600mm*750mm（长*宽*高）表面铺设防静电桌垫 材质高密度板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66EB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无品牌要求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8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3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66EB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票务部AFC中心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1台/客运二部机电中心低压供电4台/客运二部机电中心环控1台</w:t>
            </w:r>
          </w:p>
        </w:tc>
        <w:tc>
          <w:tcPr>
            <w:tcW w:w="651" w:type="dxa"/>
            <w:tcBorders>
              <w:top w:val="double" w:sz="4" w:space="0" w:color="auto"/>
            </w:tcBorders>
            <w:shd w:val="clear" w:color="auto" w:fill="FFFFFF"/>
            <w:noWrap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1号线一期/2号线一期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9707DD" w:rsidRPr="00C329D8" w:rsidTr="00CB53C3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9707DD" w:rsidRPr="00C329D8" w:rsidRDefault="009707DD" w:rsidP="009707D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66EB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维修电工技师实训台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主要技术参数：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1.工作电源：三相五线制380V±5％,50Hz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2.额定电流：5A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3.整机容量：≤1KWA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4．安全体系：配有电流型、电压型漏电保护装置、急停装置；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5．定时器兼报警记录仪：具有设定时间、到时报警等功能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6．交流低压电源：设有变压器一只，原边220V、副边26V和6.3V的交流电压，6.3V用于信号指示灯电源，26V用于能耗制动中整流电路的交流电源；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7．4只5408二极管，用于能耗制动的整流电路；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8．4只75Ω/75W电阻用于电动机降压启动和异步电动机的能耗制动。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9．交流电源输出： 三相交流380V/3A接插式一组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单相交流220V/3A插座式、接插式各一组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10．直流稳压电源： 0-24V两路可调，针式电压表显示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0-10V、0-24mA电压源，电流源各一组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实训项目：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1. 日光灯电路的连接；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2. 直流电动机的正反转实验；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3. 直流电动机启动实验；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4. 直流电动机改变电源电压调速制电路连接实训；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5. 交流异步电动机的点动、单向连续转动的控制电路连接；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6. 接触器联锁的三相交流异步电动机正、反转控制电路的连接；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7. 按钮联锁的三相交流异步电动机正、反转控制电路的连接；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8. 按钮、接触器联锁的三相交流异步电动机正、反转控制电路的连接；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9. 三相交流异步电动机Y－△启动控制电路的连接；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10. 定子绕组串联电阻启动控制电路的连接；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11. 三相交流异步电动机能耗制动控制电路的连接；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12. 三相交流异步电动机反接制动控制电路的连接；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13. 电动机的顺序控制电路的连接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14. 电动机的往返行程控制电路的连接；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15. 双速电动机调速控制电路的连接；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16. 普通车床控制电路的连接；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17. PLC的安装、接线和编程软件的使用实训；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18. PLC对三相电动机的降压启动控制实训；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19. PLC对三相电动机的顺序控制实训；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20. PLC对三相电动机的往返位置控制实训；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21. PLC对十字路口交通灯控制实训；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22. PLC对自动送料装车控制实训；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23. PLC仿真控制实训；包含艺术彩灯等13个实训内容；</w:t>
            </w:r>
          </w:p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24. 变频器面板功能参数设置和操作实训；</w:t>
            </w:r>
          </w:p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25. 变频器对电机点动控制、启停控制；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上海中瓯、上海凌雄、吉尔特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 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设备中心</w:t>
            </w:r>
          </w:p>
        </w:tc>
        <w:tc>
          <w:tcPr>
            <w:tcW w:w="651" w:type="dxa"/>
            <w:shd w:val="clear" w:color="auto" w:fill="FFFFFF"/>
            <w:noWrap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  <w:tc>
          <w:tcPr>
            <w:tcW w:w="850" w:type="dxa"/>
            <w:shd w:val="clear" w:color="auto" w:fill="FFFFFF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9707DD" w:rsidRPr="00C329D8" w:rsidTr="00CB53C3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9707DD" w:rsidRPr="00C329D8" w:rsidRDefault="009707DD" w:rsidP="009707D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3合一焊接维修台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901620" w:rsidRDefault="009707DD" w:rsidP="00CB53C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参考：快克QUICK 713,3合一焊接维修台</w:t>
            </w:r>
          </w:p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电烙铁功率90W，焊台温度范围200℃ ～ 480℃，休眠温度范围 200℃，休眠时间范围0 ～ 99min，温度稳定度±2℃(静止空气没有负载)，烙铁头接地电阻＜2Ω，带支架，带3种不同的烙铁头。热风枪功率1000 W，热风的温度范围100℃ ～ 500℃，风量1 ～ 120级 (120 L/min)，温度稳定度±2℃，膜片式空气泵，带支架，3个风嘴，1个IC起拔器。吸锡枪加热功率90 W，吸咀温度200℃ ～ 480℃，吸锡泵膜片式，真空压力600 mmHG。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快克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/</w:t>
            </w: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白光/安泰信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检修一中心</w:t>
            </w:r>
          </w:p>
        </w:tc>
        <w:tc>
          <w:tcPr>
            <w:tcW w:w="651" w:type="dxa"/>
            <w:shd w:val="clear" w:color="auto" w:fill="FFFFFF"/>
            <w:noWrap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  <w:tc>
          <w:tcPr>
            <w:tcW w:w="850" w:type="dxa"/>
            <w:shd w:val="clear" w:color="auto" w:fill="FFFFFF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9707DD" w:rsidRPr="00C329D8" w:rsidTr="00CB53C3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9707DD" w:rsidRPr="00C329D8" w:rsidRDefault="009707DD" w:rsidP="009707D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无铅电焊台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参考：快克QUICK 203H，电压：220v，功率90W，控温范围50℃-600℃，数显温度设定，带支架，电热头可换，带3种不同的烙铁头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快克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/</w:t>
            </w: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白光/安泰信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检修一中心</w:t>
            </w:r>
          </w:p>
        </w:tc>
        <w:tc>
          <w:tcPr>
            <w:tcW w:w="651" w:type="dxa"/>
            <w:shd w:val="clear" w:color="auto" w:fill="FFFFFF"/>
            <w:noWrap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  <w:tc>
          <w:tcPr>
            <w:tcW w:w="850" w:type="dxa"/>
            <w:shd w:val="clear" w:color="auto" w:fill="FFFFFF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9707DD" w:rsidRPr="00C329D8" w:rsidTr="00CB53C3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9707DD" w:rsidRPr="00C329D8" w:rsidRDefault="009707DD" w:rsidP="009707D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电子维修工作台及维修工作台灯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901620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电子维修工作台2000mm*750mm*1850mm（长*宽*高）维修工作台灯亮度可调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国产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检修一中心</w:t>
            </w:r>
          </w:p>
        </w:tc>
        <w:tc>
          <w:tcPr>
            <w:tcW w:w="651" w:type="dxa"/>
            <w:shd w:val="clear" w:color="auto" w:fill="FFFFFF"/>
            <w:noWrap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  <w:tc>
          <w:tcPr>
            <w:tcW w:w="850" w:type="dxa"/>
            <w:shd w:val="clear" w:color="auto" w:fill="FFFFFF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9707DD" w:rsidRPr="00C329D8" w:rsidTr="00CB53C3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9707DD" w:rsidRPr="00C329D8" w:rsidRDefault="009707DD" w:rsidP="009707DD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38A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检修工作台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38A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技术性能及参数：1：型号：B2。2：折叠原理：锅轮滑动。3：规格：900X450mm。4：工序：45斜拉打磨。5：台板：收口类双边。6：固定：凹槽式。7：用料：304／1、5一3mm全不锈钢。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38A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上虞邦尼、国产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B638A6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客运二部（机电中心、低压供电）</w:t>
            </w:r>
          </w:p>
        </w:tc>
        <w:tc>
          <w:tcPr>
            <w:tcW w:w="651" w:type="dxa"/>
            <w:shd w:val="clear" w:color="auto" w:fill="FFFFFF"/>
            <w:noWrap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2号线一期</w:t>
            </w:r>
          </w:p>
        </w:tc>
        <w:tc>
          <w:tcPr>
            <w:tcW w:w="850" w:type="dxa"/>
            <w:shd w:val="clear" w:color="auto" w:fill="FFFFFF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9707DD" w:rsidRPr="00C329D8" w:rsidTr="00CB53C3">
        <w:trPr>
          <w:trHeight w:val="810"/>
          <w:jc w:val="center"/>
        </w:trPr>
        <w:tc>
          <w:tcPr>
            <w:tcW w:w="648" w:type="dxa"/>
            <w:shd w:val="clear" w:color="auto" w:fill="FFFFFF"/>
            <w:vAlign w:val="center"/>
          </w:tcPr>
          <w:p w:rsidR="009707DD" w:rsidRPr="00C329D8" w:rsidRDefault="009707DD" w:rsidP="00CB53C3">
            <w:pPr>
              <w:spacing w:line="240" w:lineRule="auto"/>
              <w:ind w:left="42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1" w:type="dxa"/>
            <w:shd w:val="clear" w:color="auto" w:fill="FFFFFF"/>
            <w:noWrap/>
            <w:vAlign w:val="center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FFFFF"/>
          </w:tcPr>
          <w:p w:rsidR="009707DD" w:rsidRPr="00C329D8" w:rsidRDefault="009707DD" w:rsidP="00CB53C3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334B65" w:rsidRPr="00334B65" w:rsidRDefault="00334B65" w:rsidP="00334B65">
      <w:pPr>
        <w:spacing w:line="260" w:lineRule="exact"/>
        <w:outlineLvl w:val="0"/>
        <w:rPr>
          <w:rFonts w:ascii="宋体" w:hAnsi="宋体"/>
          <w:b/>
          <w:spacing w:val="10"/>
          <w:sz w:val="21"/>
          <w:szCs w:val="21"/>
        </w:rPr>
      </w:pPr>
    </w:p>
    <w:p w:rsidR="00334B65" w:rsidRPr="00334B65" w:rsidRDefault="00334B65" w:rsidP="00334B65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  <w:r w:rsidRPr="00334B65">
        <w:rPr>
          <w:rFonts w:ascii="宋体" w:hAnsi="宋体" w:hint="eastAsia"/>
          <w:b/>
          <w:color w:val="000000"/>
          <w:kern w:val="58"/>
          <w:sz w:val="21"/>
          <w:szCs w:val="21"/>
        </w:rPr>
        <w:t>注</w:t>
      </w:r>
      <w:r w:rsidRPr="00334B65">
        <w:rPr>
          <w:rFonts w:ascii="宋体" w:hAnsi="宋体"/>
          <w:b/>
          <w:color w:val="000000"/>
          <w:kern w:val="58"/>
          <w:sz w:val="21"/>
          <w:szCs w:val="21"/>
        </w:rPr>
        <w:t>：</w:t>
      </w:r>
      <w:r w:rsidRPr="00334B65">
        <w:rPr>
          <w:rFonts w:ascii="宋体" w:hAnsi="宋体" w:hint="eastAsia"/>
          <w:b/>
          <w:color w:val="000000"/>
          <w:kern w:val="58"/>
          <w:sz w:val="21"/>
          <w:szCs w:val="21"/>
        </w:rPr>
        <w:t>（1）报价申请人所报货物的规格参数及品牌必须与上述要求相符；</w:t>
      </w:r>
    </w:p>
    <w:p w:rsidR="00D01381" w:rsidRPr="00334B65" w:rsidRDefault="00D01381" w:rsidP="00334B65"/>
    <w:sectPr w:rsidR="00D01381" w:rsidRPr="00334B65" w:rsidSect="00D01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07" w:rsidRDefault="001C6D07" w:rsidP="009707DD">
      <w:pPr>
        <w:spacing w:line="240" w:lineRule="auto"/>
      </w:pPr>
      <w:r>
        <w:separator/>
      </w:r>
    </w:p>
  </w:endnote>
  <w:endnote w:type="continuationSeparator" w:id="0">
    <w:p w:rsidR="001C6D07" w:rsidRDefault="001C6D07" w:rsidP="0097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07" w:rsidRDefault="001C6D07" w:rsidP="009707DD">
      <w:pPr>
        <w:spacing w:line="240" w:lineRule="auto"/>
      </w:pPr>
      <w:r>
        <w:separator/>
      </w:r>
    </w:p>
  </w:footnote>
  <w:footnote w:type="continuationSeparator" w:id="0">
    <w:p w:rsidR="001C6D07" w:rsidRDefault="001C6D07" w:rsidP="009707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B65"/>
    <w:rsid w:val="000402B2"/>
    <w:rsid w:val="001C6D07"/>
    <w:rsid w:val="00334B65"/>
    <w:rsid w:val="009707DD"/>
    <w:rsid w:val="00D0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65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334B65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334B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970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7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7D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7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2016-04-05T00:58:00Z</dcterms:created>
  <dcterms:modified xsi:type="dcterms:W3CDTF">2016-04-12T01:26:00Z</dcterms:modified>
</cp:coreProperties>
</file>