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1C" w:rsidRPr="0020791C" w:rsidRDefault="0020791C" w:rsidP="0020791C">
      <w:pPr>
        <w:adjustRightInd w:val="0"/>
        <w:snapToGrid w:val="0"/>
        <w:spacing w:line="580" w:lineRule="exact"/>
        <w:jc w:val="center"/>
        <w:rPr>
          <w:rFonts w:ascii="方正小标宋简体" w:eastAsia="方正小标宋简体"/>
          <w:bCs/>
          <w:sz w:val="44"/>
          <w:szCs w:val="44"/>
          <w:lang w:eastAsia="zh-CN"/>
        </w:rPr>
      </w:pPr>
      <w:r w:rsidRPr="0020791C">
        <w:rPr>
          <w:rFonts w:ascii="方正小标宋简体" w:eastAsia="方正小标宋简体" w:hint="eastAsia"/>
          <w:bCs/>
          <w:sz w:val="44"/>
          <w:szCs w:val="44"/>
          <w:lang w:eastAsia="zh-CN"/>
        </w:rPr>
        <w:t>环境应急预案委托备案用户需求书</w:t>
      </w:r>
    </w:p>
    <w:p w:rsidR="004E072C" w:rsidRDefault="004E072C" w:rsidP="0020791C">
      <w:pPr>
        <w:adjustRightInd w:val="0"/>
        <w:snapToGrid w:val="0"/>
        <w:spacing w:line="580" w:lineRule="exact"/>
        <w:ind w:firstLineChars="200" w:firstLine="640"/>
        <w:rPr>
          <w:rFonts w:ascii="仿宋_GB2312" w:eastAsia="仿宋_GB2312"/>
          <w:sz w:val="32"/>
          <w:szCs w:val="32"/>
          <w:lang w:eastAsia="zh-CN"/>
        </w:rPr>
      </w:pPr>
    </w:p>
    <w:p w:rsidR="0020791C" w:rsidRDefault="0020791C" w:rsidP="0020791C">
      <w:pPr>
        <w:adjustRightInd w:val="0"/>
        <w:snapToGrid w:val="0"/>
        <w:spacing w:line="580" w:lineRule="exact"/>
        <w:ind w:firstLineChars="200" w:firstLine="640"/>
        <w:rPr>
          <w:rFonts w:ascii="仿宋_GB2312" w:eastAsia="仿宋_GB2312"/>
          <w:sz w:val="32"/>
          <w:szCs w:val="32"/>
          <w:lang w:eastAsia="zh-CN"/>
        </w:rPr>
      </w:pPr>
      <w:r w:rsidRPr="00C639A0">
        <w:rPr>
          <w:rFonts w:ascii="黑体" w:eastAsia="黑体" w:hAnsi="黑体" w:hint="eastAsia"/>
          <w:sz w:val="32"/>
          <w:szCs w:val="32"/>
          <w:lang w:eastAsia="zh-CN"/>
        </w:rPr>
        <w:t>一、</w:t>
      </w:r>
      <w:r>
        <w:rPr>
          <w:rFonts w:ascii="黑体" w:eastAsia="黑体" w:hAnsi="黑体" w:hint="eastAsia"/>
          <w:sz w:val="32"/>
          <w:szCs w:val="32"/>
          <w:lang w:eastAsia="zh-CN"/>
        </w:rPr>
        <w:t>委托</w:t>
      </w:r>
      <w:r w:rsidRPr="00864577">
        <w:rPr>
          <w:rFonts w:ascii="黑体" w:eastAsia="黑体" w:hAnsi="黑体"/>
          <w:sz w:val="32"/>
          <w:szCs w:val="32"/>
          <w:lang w:eastAsia="zh-CN"/>
        </w:rPr>
        <w:t>范围</w:t>
      </w:r>
    </w:p>
    <w:p w:rsidR="0020791C" w:rsidRDefault="0020791C" w:rsidP="0020791C">
      <w:pPr>
        <w:adjustRightInd w:val="0"/>
        <w:snapToGrid w:val="0"/>
        <w:spacing w:line="580" w:lineRule="exact"/>
        <w:ind w:firstLineChars="200" w:firstLine="640"/>
        <w:rPr>
          <w:rFonts w:ascii="仿宋_GB2312" w:eastAsia="仿宋_GB2312"/>
          <w:sz w:val="32"/>
          <w:szCs w:val="32"/>
          <w:lang w:eastAsia="zh-CN"/>
        </w:rPr>
      </w:pPr>
      <w:r w:rsidRPr="006F730A">
        <w:rPr>
          <w:rFonts w:ascii="仿宋_GB2312" w:eastAsia="仿宋_GB2312" w:hint="eastAsia"/>
          <w:sz w:val="32"/>
          <w:szCs w:val="32"/>
          <w:lang w:eastAsia="zh-CN"/>
        </w:rPr>
        <w:t>1</w:t>
      </w:r>
      <w:r w:rsidRPr="006F730A">
        <w:rPr>
          <w:rFonts w:ascii="仿宋_GB2312" w:eastAsia="仿宋_GB2312" w:hAnsi="宋体" w:hint="eastAsia"/>
          <w:sz w:val="32"/>
          <w:szCs w:val="32"/>
          <w:lang w:eastAsia="zh-CN"/>
        </w:rPr>
        <w:t>号线全线和</w:t>
      </w:r>
      <w:r w:rsidRPr="006F730A">
        <w:rPr>
          <w:rFonts w:ascii="仿宋_GB2312" w:eastAsia="仿宋_GB2312" w:hint="eastAsia"/>
          <w:sz w:val="32"/>
          <w:szCs w:val="32"/>
          <w:lang w:eastAsia="zh-CN"/>
        </w:rPr>
        <w:t>2</w:t>
      </w:r>
      <w:r w:rsidRPr="006F730A">
        <w:rPr>
          <w:rFonts w:ascii="仿宋_GB2312" w:eastAsia="仿宋_GB2312" w:hAnsi="宋体" w:hint="eastAsia"/>
          <w:sz w:val="32"/>
          <w:szCs w:val="32"/>
          <w:lang w:eastAsia="zh-CN"/>
        </w:rPr>
        <w:t>号线一期</w:t>
      </w:r>
      <w:r>
        <w:rPr>
          <w:rFonts w:ascii="仿宋_GB2312" w:eastAsia="仿宋_GB2312" w:hAnsi="宋体" w:hint="eastAsia"/>
          <w:sz w:val="32"/>
          <w:szCs w:val="32"/>
          <w:lang w:eastAsia="zh-CN"/>
        </w:rPr>
        <w:t>工程（包括但不局限于OCC、车站、</w:t>
      </w:r>
      <w:r w:rsidRPr="009326F4">
        <w:rPr>
          <w:rFonts w:ascii="仿宋_GB2312" w:eastAsia="仿宋_GB2312" w:hAnsi="宋体" w:hint="eastAsia"/>
          <w:color w:val="000000"/>
          <w:sz w:val="32"/>
          <w:szCs w:val="32"/>
          <w:lang w:eastAsia="zh-CN"/>
        </w:rPr>
        <w:t>区间</w:t>
      </w:r>
      <w:r>
        <w:rPr>
          <w:rFonts w:ascii="仿宋_GB2312" w:eastAsia="仿宋_GB2312" w:hAnsi="宋体" w:hint="eastAsia"/>
          <w:color w:val="000000"/>
          <w:sz w:val="32"/>
          <w:szCs w:val="32"/>
          <w:lang w:eastAsia="zh-CN"/>
        </w:rPr>
        <w:t>（含商业区间）、主变电所、车辆段、停车场及相关附属结构</w:t>
      </w:r>
      <w:r>
        <w:rPr>
          <w:rFonts w:ascii="仿宋_GB2312" w:eastAsia="仿宋_GB2312" w:hAnsi="宋体" w:hint="eastAsia"/>
          <w:sz w:val="32"/>
          <w:szCs w:val="32"/>
          <w:lang w:eastAsia="zh-CN"/>
        </w:rPr>
        <w:t>）。</w:t>
      </w:r>
    </w:p>
    <w:p w:rsidR="00800396" w:rsidRDefault="0020791C" w:rsidP="00800396">
      <w:pPr>
        <w:adjustRightInd w:val="0"/>
        <w:snapToGrid w:val="0"/>
        <w:spacing w:line="580" w:lineRule="exact"/>
        <w:ind w:firstLineChars="200" w:firstLine="640"/>
        <w:rPr>
          <w:rFonts w:ascii="仿宋_GB2312" w:eastAsia="仿宋_GB2312" w:hAnsi="宋体"/>
          <w:sz w:val="32"/>
          <w:szCs w:val="32"/>
          <w:lang w:eastAsia="zh-CN"/>
        </w:rPr>
      </w:pPr>
      <w:r>
        <w:rPr>
          <w:rFonts w:ascii="黑体" w:eastAsia="黑体" w:hAnsi="黑体" w:hint="eastAsia"/>
          <w:sz w:val="32"/>
          <w:szCs w:val="32"/>
          <w:lang w:eastAsia="zh-CN"/>
        </w:rPr>
        <w:t>二、</w:t>
      </w:r>
      <w:r w:rsidRPr="0023078D">
        <w:rPr>
          <w:rFonts w:ascii="黑体" w:eastAsia="黑体" w:hAnsi="黑体" w:hint="eastAsia"/>
          <w:sz w:val="32"/>
          <w:szCs w:val="32"/>
          <w:lang w:eastAsia="zh-CN"/>
        </w:rPr>
        <w:t>线路概况</w:t>
      </w:r>
    </w:p>
    <w:p w:rsidR="00800396" w:rsidRDefault="0020791C" w:rsidP="00800396">
      <w:pPr>
        <w:adjustRightInd w:val="0"/>
        <w:snapToGrid w:val="0"/>
        <w:spacing w:line="580" w:lineRule="exact"/>
        <w:ind w:firstLineChars="200" w:firstLine="640"/>
        <w:rPr>
          <w:rFonts w:ascii="仿宋_GB2312" w:eastAsia="仿宋_GB2312" w:hAnsi="宋体"/>
          <w:sz w:val="32"/>
          <w:szCs w:val="32"/>
          <w:lang w:eastAsia="zh-CN"/>
        </w:rPr>
      </w:pPr>
      <w:r>
        <w:rPr>
          <w:rFonts w:ascii="仿宋_GB2312" w:eastAsia="仿宋_GB2312" w:hAnsi="宋体" w:hint="eastAsia"/>
          <w:color w:val="000000"/>
          <w:kern w:val="58"/>
          <w:sz w:val="32"/>
          <w:szCs w:val="32"/>
          <w:lang w:eastAsia="zh-CN"/>
        </w:rPr>
        <w:t>1.</w:t>
      </w:r>
      <w:r w:rsidRPr="0023078D">
        <w:rPr>
          <w:rFonts w:ascii="仿宋_GB2312" w:eastAsia="仿宋_GB2312" w:hAnsi="宋体" w:hint="eastAsia"/>
          <w:color w:val="000000"/>
          <w:kern w:val="58"/>
          <w:sz w:val="32"/>
          <w:szCs w:val="32"/>
          <w:lang w:eastAsia="zh-CN"/>
        </w:rPr>
        <w:t>1号线全线线路概况</w:t>
      </w:r>
    </w:p>
    <w:p w:rsidR="0020791C" w:rsidRDefault="00C53685" w:rsidP="009C0F07">
      <w:pPr>
        <w:adjustRightInd w:val="0"/>
        <w:snapToGrid w:val="0"/>
        <w:spacing w:line="580" w:lineRule="exact"/>
        <w:ind w:firstLineChars="200" w:firstLine="440"/>
        <w:rPr>
          <w:rFonts w:ascii="仿宋_GB2312" w:eastAsia="仿宋_GB2312"/>
          <w:sz w:val="32"/>
          <w:szCs w:val="32"/>
          <w:lang w:eastAsia="zh-CN"/>
        </w:rPr>
      </w:pPr>
      <w:hyperlink r:id="rId6" w:tgtFrame="_blank" w:history="1">
        <w:r w:rsidR="0020791C" w:rsidRPr="0023078D">
          <w:rPr>
            <w:rFonts w:ascii="仿宋_GB2312" w:eastAsia="仿宋_GB2312" w:hAnsi="宋体" w:hint="eastAsia"/>
            <w:color w:val="000000"/>
            <w:kern w:val="58"/>
            <w:sz w:val="32"/>
            <w:szCs w:val="32"/>
            <w:lang w:eastAsia="zh-CN"/>
          </w:rPr>
          <w:t>宁波城市轨道交通1号线</w:t>
        </w:r>
      </w:hyperlink>
      <w:r w:rsidR="0020791C" w:rsidRPr="0023078D">
        <w:rPr>
          <w:rFonts w:ascii="仿宋_GB2312" w:eastAsia="仿宋_GB2312" w:hAnsi="宋体" w:hint="eastAsia"/>
          <w:color w:val="000000"/>
          <w:kern w:val="58"/>
          <w:sz w:val="32"/>
          <w:szCs w:val="32"/>
          <w:lang w:eastAsia="zh-CN"/>
        </w:rPr>
        <w:t>为东西向的基本骨干线，西起鄞州区高桥镇，贯穿三江口核心区和东部新城，东连北仑中心区，建立起三江片、东部新城与北仑区客运走廊的联系，缓解北仑与中心城区的交通压力，强化北仑区与宁波中心城区之间的“同城效应”，提升区域交通一体化水平，同时也为宁波中心城区外围组团的快速发展提供了新的发展机遇。线路全长</w:t>
      </w:r>
      <w:smartTag w:uri="urn:schemas-microsoft-com:office:smarttags" w:element="chmetcnv">
        <w:smartTagPr>
          <w:attr w:name="UnitName" w:val="km"/>
          <w:attr w:name="SourceValue" w:val="46.17"/>
          <w:attr w:name="HasSpace" w:val="False"/>
          <w:attr w:name="Negative" w:val="False"/>
          <w:attr w:name="NumberType" w:val="1"/>
          <w:attr w:name="TCSC" w:val="0"/>
        </w:smartTagPr>
        <w:r w:rsidR="0020791C" w:rsidRPr="0023078D">
          <w:rPr>
            <w:rFonts w:ascii="仿宋_GB2312" w:eastAsia="仿宋_GB2312" w:hAnsi="宋体" w:hint="eastAsia"/>
            <w:color w:val="000000"/>
            <w:kern w:val="58"/>
            <w:sz w:val="32"/>
            <w:szCs w:val="32"/>
            <w:lang w:eastAsia="zh-CN"/>
          </w:rPr>
          <w:t>46.17km</w:t>
        </w:r>
      </w:smartTag>
      <w:r w:rsidR="0020791C" w:rsidRPr="0023078D">
        <w:rPr>
          <w:rFonts w:ascii="仿宋_GB2312" w:eastAsia="仿宋_GB2312" w:hAnsi="宋体" w:hint="eastAsia"/>
          <w:color w:val="000000"/>
          <w:kern w:val="58"/>
          <w:sz w:val="32"/>
          <w:szCs w:val="32"/>
          <w:lang w:eastAsia="zh-CN"/>
        </w:rPr>
        <w:t>，共设车站29座，平均站间距</w:t>
      </w:r>
      <w:smartTag w:uri="urn:schemas-microsoft-com:office:smarttags" w:element="chmetcnv">
        <w:smartTagPr>
          <w:attr w:name="UnitName" w:val="km"/>
          <w:attr w:name="SourceValue" w:val="1.59"/>
          <w:attr w:name="HasSpace" w:val="False"/>
          <w:attr w:name="Negative" w:val="False"/>
          <w:attr w:name="NumberType" w:val="1"/>
          <w:attr w:name="TCSC" w:val="0"/>
        </w:smartTagPr>
        <w:r w:rsidR="0020791C" w:rsidRPr="0023078D">
          <w:rPr>
            <w:rFonts w:ascii="仿宋_GB2312" w:eastAsia="仿宋_GB2312" w:hAnsi="宋体" w:hint="eastAsia"/>
            <w:color w:val="000000"/>
            <w:kern w:val="58"/>
            <w:sz w:val="32"/>
            <w:szCs w:val="32"/>
            <w:lang w:eastAsia="zh-CN"/>
          </w:rPr>
          <w:t>1.59km</w:t>
        </w:r>
      </w:smartTag>
      <w:r w:rsidR="0020791C" w:rsidRPr="0023078D">
        <w:rPr>
          <w:rFonts w:ascii="仿宋_GB2312" w:eastAsia="仿宋_GB2312" w:hAnsi="宋体" w:hint="eastAsia"/>
          <w:color w:val="000000"/>
          <w:kern w:val="58"/>
          <w:sz w:val="32"/>
          <w:szCs w:val="32"/>
          <w:lang w:eastAsia="zh-CN"/>
        </w:rPr>
        <w:t>。其中，一期工程(</w:t>
      </w:r>
      <w:hyperlink r:id="rId7" w:tgtFrame="_blank" w:history="1">
        <w:r w:rsidR="0020791C" w:rsidRPr="0023078D">
          <w:rPr>
            <w:rFonts w:ascii="仿宋_GB2312" w:eastAsia="仿宋_GB2312" w:hAnsi="宋体" w:hint="eastAsia"/>
            <w:color w:val="000000"/>
            <w:kern w:val="58"/>
            <w:sz w:val="32"/>
            <w:szCs w:val="32"/>
            <w:lang w:eastAsia="zh-CN"/>
          </w:rPr>
          <w:t>高桥西站</w:t>
        </w:r>
      </w:hyperlink>
      <w:r w:rsidR="0020791C" w:rsidRPr="0023078D">
        <w:rPr>
          <w:rFonts w:ascii="仿宋_GB2312" w:eastAsia="仿宋_GB2312" w:hAnsi="宋体" w:hint="eastAsia"/>
          <w:color w:val="000000"/>
          <w:kern w:val="58"/>
          <w:sz w:val="32"/>
          <w:szCs w:val="32"/>
          <w:lang w:eastAsia="zh-CN"/>
        </w:rPr>
        <w:t>-</w:t>
      </w:r>
      <w:hyperlink r:id="rId8" w:tgtFrame="_blank" w:history="1">
        <w:r w:rsidR="0020791C" w:rsidRPr="0023078D">
          <w:rPr>
            <w:rFonts w:ascii="仿宋_GB2312" w:eastAsia="仿宋_GB2312" w:hAnsi="宋体" w:hint="eastAsia"/>
            <w:color w:val="000000"/>
            <w:kern w:val="58"/>
            <w:sz w:val="32"/>
            <w:szCs w:val="32"/>
            <w:lang w:eastAsia="zh-CN"/>
          </w:rPr>
          <w:t>东环南路站</w:t>
        </w:r>
      </w:hyperlink>
      <w:r w:rsidR="0020791C" w:rsidRPr="0023078D">
        <w:rPr>
          <w:rFonts w:ascii="仿宋_GB2312" w:eastAsia="仿宋_GB2312" w:hAnsi="宋体" w:hint="eastAsia"/>
          <w:color w:val="000000"/>
          <w:kern w:val="58"/>
          <w:sz w:val="32"/>
          <w:szCs w:val="32"/>
          <w:lang w:eastAsia="zh-CN"/>
        </w:rPr>
        <w:t>)全长20.878公里，于</w:t>
      </w:r>
      <w:smartTag w:uri="urn:schemas-microsoft-com:office:smarttags" w:element="chsdate">
        <w:smartTagPr>
          <w:attr w:name="Year" w:val="2014"/>
          <w:attr w:name="Month" w:val="05"/>
          <w:attr w:name="Day" w:val="30"/>
          <w:attr w:name="IsLunarDate" w:val="False"/>
          <w:attr w:name="IsROCDate" w:val="False"/>
        </w:smartTagPr>
        <w:r w:rsidR="0020791C" w:rsidRPr="0023078D">
          <w:rPr>
            <w:rFonts w:ascii="仿宋_GB2312" w:eastAsia="仿宋_GB2312" w:hAnsi="宋体" w:hint="eastAsia"/>
            <w:color w:val="000000"/>
            <w:kern w:val="58"/>
            <w:sz w:val="32"/>
            <w:szCs w:val="32"/>
            <w:lang w:eastAsia="zh-CN"/>
          </w:rPr>
          <w:t>2014年05月30日</w:t>
        </w:r>
      </w:smartTag>
      <w:r w:rsidR="0020791C" w:rsidRPr="0023078D">
        <w:rPr>
          <w:rFonts w:ascii="仿宋_GB2312" w:eastAsia="仿宋_GB2312" w:hAnsi="宋体" w:hint="eastAsia"/>
          <w:color w:val="000000"/>
          <w:kern w:val="58"/>
          <w:sz w:val="32"/>
          <w:szCs w:val="32"/>
          <w:lang w:eastAsia="zh-CN"/>
        </w:rPr>
        <w:t>正式开通运营。二期工程西起一期终点</w:t>
      </w:r>
      <w:hyperlink r:id="rId9" w:tgtFrame="_blank" w:history="1">
        <w:r w:rsidR="0020791C" w:rsidRPr="0023078D">
          <w:rPr>
            <w:rFonts w:ascii="仿宋_GB2312" w:eastAsia="仿宋_GB2312" w:hAnsi="宋体" w:hint="eastAsia"/>
            <w:color w:val="000000"/>
            <w:kern w:val="58"/>
            <w:sz w:val="32"/>
            <w:szCs w:val="32"/>
            <w:lang w:eastAsia="zh-CN"/>
          </w:rPr>
          <w:t>东环南路站</w:t>
        </w:r>
      </w:hyperlink>
      <w:r w:rsidR="0020791C" w:rsidRPr="0023078D">
        <w:rPr>
          <w:rFonts w:ascii="仿宋_GB2312" w:eastAsia="仿宋_GB2312" w:hAnsi="宋体" w:hint="eastAsia"/>
          <w:color w:val="000000"/>
          <w:kern w:val="58"/>
          <w:sz w:val="32"/>
          <w:szCs w:val="32"/>
          <w:lang w:eastAsia="zh-CN"/>
        </w:rPr>
        <w:t>，途经鄞州、北仑两个行政区，终点为</w:t>
      </w:r>
      <w:hyperlink r:id="rId10" w:tgtFrame="_blank" w:history="1">
        <w:r w:rsidR="0020791C" w:rsidRPr="0023078D">
          <w:rPr>
            <w:rFonts w:ascii="仿宋_GB2312" w:eastAsia="仿宋_GB2312" w:hAnsi="宋体" w:hint="eastAsia"/>
            <w:color w:val="000000"/>
            <w:kern w:val="58"/>
            <w:sz w:val="32"/>
            <w:szCs w:val="32"/>
            <w:lang w:eastAsia="zh-CN"/>
          </w:rPr>
          <w:t>霞浦站</w:t>
        </w:r>
      </w:hyperlink>
      <w:r w:rsidR="0020791C" w:rsidRPr="0023078D">
        <w:rPr>
          <w:rFonts w:ascii="仿宋_GB2312" w:eastAsia="仿宋_GB2312" w:hAnsi="宋体" w:hint="eastAsia"/>
          <w:color w:val="000000"/>
          <w:kern w:val="58"/>
          <w:sz w:val="32"/>
          <w:szCs w:val="32"/>
          <w:lang w:eastAsia="zh-CN"/>
        </w:rPr>
        <w:t>，线路全长25.287公里。二期共设车站9座，其中地下站1座、高架站8座，平均站间距2.8公里。全线于</w:t>
      </w:r>
      <w:smartTag w:uri="urn:schemas-microsoft-com:office:smarttags" w:element="chsdate">
        <w:smartTagPr>
          <w:attr w:name="Year" w:val="2016"/>
          <w:attr w:name="Month" w:val="03"/>
          <w:attr w:name="Day" w:val="19"/>
          <w:attr w:name="IsLunarDate" w:val="False"/>
          <w:attr w:name="IsROCDate" w:val="False"/>
        </w:smartTagPr>
        <w:r w:rsidR="0020791C" w:rsidRPr="0023078D">
          <w:rPr>
            <w:rFonts w:ascii="仿宋_GB2312" w:eastAsia="仿宋_GB2312" w:hAnsi="宋体" w:hint="eastAsia"/>
            <w:color w:val="000000"/>
            <w:kern w:val="58"/>
            <w:sz w:val="32"/>
            <w:szCs w:val="32"/>
            <w:lang w:eastAsia="zh-CN"/>
          </w:rPr>
          <w:t>2016年03月19日</w:t>
        </w:r>
      </w:smartTag>
      <w:r w:rsidR="0020791C" w:rsidRPr="0023078D">
        <w:rPr>
          <w:rFonts w:ascii="仿宋_GB2312" w:eastAsia="仿宋_GB2312" w:hAnsi="宋体" w:hint="eastAsia"/>
          <w:color w:val="000000"/>
          <w:kern w:val="58"/>
          <w:sz w:val="32"/>
          <w:szCs w:val="32"/>
          <w:lang w:eastAsia="zh-CN"/>
        </w:rPr>
        <w:t>正式开通运营</w:t>
      </w:r>
      <w:r w:rsidR="0020791C">
        <w:rPr>
          <w:rFonts w:ascii="仿宋_GB2312" w:eastAsia="仿宋_GB2312" w:hAnsi="宋体" w:hint="eastAsia"/>
          <w:color w:val="000000"/>
          <w:kern w:val="58"/>
          <w:sz w:val="32"/>
          <w:szCs w:val="32"/>
          <w:lang w:eastAsia="zh-CN"/>
        </w:rPr>
        <w:t>。</w:t>
      </w:r>
    </w:p>
    <w:p w:rsidR="0020791C" w:rsidRDefault="00800396" w:rsidP="0020791C">
      <w:pPr>
        <w:adjustRightInd w:val="0"/>
        <w:snapToGrid w:val="0"/>
        <w:spacing w:line="580" w:lineRule="exact"/>
        <w:ind w:firstLineChars="200" w:firstLine="640"/>
        <w:rPr>
          <w:rFonts w:ascii="仿宋_GB2312" w:eastAsia="仿宋_GB2312" w:hAnsi="宋体"/>
          <w:color w:val="000000"/>
          <w:kern w:val="58"/>
          <w:sz w:val="32"/>
          <w:szCs w:val="32"/>
          <w:lang w:eastAsia="zh-CN"/>
        </w:rPr>
      </w:pPr>
      <w:r>
        <w:rPr>
          <w:rFonts w:ascii="仿宋_GB2312" w:eastAsia="仿宋_GB2312" w:hAnsi="宋体" w:hint="eastAsia"/>
          <w:color w:val="000000"/>
          <w:kern w:val="58"/>
          <w:sz w:val="32"/>
          <w:szCs w:val="32"/>
          <w:lang w:eastAsia="zh-CN"/>
        </w:rPr>
        <w:lastRenderedPageBreak/>
        <w:t>2.</w:t>
      </w:r>
      <w:r w:rsidRPr="0023078D">
        <w:rPr>
          <w:rFonts w:ascii="仿宋_GB2312" w:eastAsia="仿宋_GB2312" w:hAnsi="宋体" w:hint="eastAsia"/>
          <w:color w:val="000000"/>
          <w:kern w:val="58"/>
          <w:sz w:val="32"/>
          <w:szCs w:val="32"/>
          <w:lang w:eastAsia="zh-CN"/>
        </w:rPr>
        <w:t>2号线一期线路概况</w:t>
      </w:r>
    </w:p>
    <w:p w:rsidR="00800396" w:rsidRDefault="00C53685" w:rsidP="009C0F07">
      <w:pPr>
        <w:adjustRightInd w:val="0"/>
        <w:snapToGrid w:val="0"/>
        <w:spacing w:line="580" w:lineRule="exact"/>
        <w:ind w:firstLineChars="200" w:firstLine="440"/>
        <w:rPr>
          <w:rFonts w:ascii="仿宋_GB2312" w:eastAsia="仿宋_GB2312" w:hAnsi="宋体"/>
          <w:color w:val="000000"/>
          <w:kern w:val="58"/>
          <w:sz w:val="32"/>
          <w:szCs w:val="32"/>
          <w:lang w:eastAsia="zh-CN"/>
        </w:rPr>
      </w:pPr>
      <w:hyperlink r:id="rId11" w:tgtFrame="_blank" w:history="1">
        <w:r w:rsidR="00800396" w:rsidRPr="0023078D">
          <w:rPr>
            <w:rFonts w:ascii="仿宋_GB2312" w:eastAsia="仿宋_GB2312" w:hAnsi="宋体" w:hint="eastAsia"/>
            <w:color w:val="000000"/>
            <w:kern w:val="58"/>
            <w:sz w:val="32"/>
            <w:szCs w:val="32"/>
            <w:lang w:eastAsia="zh-CN"/>
          </w:rPr>
          <w:t>宁波城市轨道交通2号线</w:t>
        </w:r>
      </w:hyperlink>
      <w:r w:rsidR="00800396" w:rsidRPr="0023078D">
        <w:rPr>
          <w:rFonts w:ascii="仿宋_GB2312" w:eastAsia="仿宋_GB2312" w:hAnsi="宋体" w:hint="eastAsia"/>
          <w:color w:val="000000"/>
          <w:kern w:val="58"/>
          <w:sz w:val="32"/>
          <w:szCs w:val="32"/>
          <w:lang w:eastAsia="zh-CN"/>
        </w:rPr>
        <w:t>为</w:t>
      </w:r>
      <w:hyperlink r:id="rId12" w:tgtFrame="_blank" w:history="1">
        <w:r w:rsidR="00800396" w:rsidRPr="0023078D">
          <w:rPr>
            <w:rFonts w:ascii="仿宋_GB2312" w:eastAsia="仿宋_GB2312" w:hAnsi="宋体" w:hint="eastAsia"/>
            <w:color w:val="000000"/>
            <w:kern w:val="58"/>
            <w:sz w:val="32"/>
            <w:szCs w:val="32"/>
            <w:lang w:eastAsia="zh-CN"/>
          </w:rPr>
          <w:t>宁波市</w:t>
        </w:r>
      </w:hyperlink>
      <w:hyperlink r:id="rId13" w:tgtFrame="_blank" w:history="1">
        <w:r w:rsidR="00800396" w:rsidRPr="0023078D">
          <w:rPr>
            <w:rFonts w:ascii="仿宋_GB2312" w:eastAsia="仿宋_GB2312" w:hAnsi="宋体" w:hint="eastAsia"/>
            <w:color w:val="000000"/>
            <w:kern w:val="58"/>
            <w:sz w:val="32"/>
            <w:szCs w:val="32"/>
            <w:lang w:eastAsia="zh-CN"/>
          </w:rPr>
          <w:t>城市轨道交通</w:t>
        </w:r>
      </w:hyperlink>
      <w:r w:rsidR="00800396" w:rsidRPr="0023078D">
        <w:rPr>
          <w:rFonts w:ascii="仿宋_GB2312" w:eastAsia="仿宋_GB2312" w:hAnsi="宋体" w:hint="eastAsia"/>
          <w:color w:val="000000"/>
          <w:kern w:val="58"/>
          <w:sz w:val="32"/>
          <w:szCs w:val="32"/>
          <w:lang w:eastAsia="zh-CN"/>
        </w:rPr>
        <w:t>线网中西南—东北向的重要骨干线，沿</w:t>
      </w:r>
      <w:hyperlink r:id="rId14" w:tgtFrame="_blank" w:history="1">
        <w:r w:rsidR="00800396" w:rsidRPr="0023078D">
          <w:rPr>
            <w:rFonts w:ascii="仿宋_GB2312" w:eastAsia="仿宋_GB2312" w:hAnsi="宋体" w:hint="eastAsia"/>
            <w:color w:val="000000"/>
            <w:kern w:val="58"/>
            <w:sz w:val="32"/>
            <w:szCs w:val="32"/>
            <w:lang w:eastAsia="zh-CN"/>
          </w:rPr>
          <w:t>奉化江</w:t>
        </w:r>
      </w:hyperlink>
      <w:r w:rsidR="00800396" w:rsidRPr="0023078D">
        <w:rPr>
          <w:rFonts w:ascii="仿宋_GB2312" w:eastAsia="仿宋_GB2312" w:hAnsi="宋体" w:hint="eastAsia"/>
          <w:color w:val="000000"/>
          <w:kern w:val="58"/>
          <w:sz w:val="32"/>
          <w:szCs w:val="32"/>
          <w:lang w:eastAsia="zh-CN"/>
        </w:rPr>
        <w:t>、</w:t>
      </w:r>
      <w:hyperlink r:id="rId15" w:tgtFrame="_blank" w:history="1">
        <w:r w:rsidR="00800396" w:rsidRPr="0023078D">
          <w:rPr>
            <w:rFonts w:ascii="仿宋_GB2312" w:eastAsia="仿宋_GB2312" w:hAnsi="宋体" w:hint="eastAsia"/>
            <w:color w:val="000000"/>
            <w:kern w:val="58"/>
            <w:sz w:val="32"/>
            <w:szCs w:val="32"/>
            <w:lang w:eastAsia="zh-CN"/>
          </w:rPr>
          <w:t>甬江</w:t>
        </w:r>
      </w:hyperlink>
      <w:r w:rsidR="00800396" w:rsidRPr="0023078D">
        <w:rPr>
          <w:rFonts w:ascii="仿宋_GB2312" w:eastAsia="仿宋_GB2312" w:hAnsi="宋体" w:hint="eastAsia"/>
          <w:color w:val="000000"/>
          <w:kern w:val="58"/>
          <w:sz w:val="32"/>
          <w:szCs w:val="32"/>
          <w:lang w:eastAsia="zh-CN"/>
        </w:rPr>
        <w:t>城市发展水轴布置，贯穿三江片，经</w:t>
      </w:r>
      <w:hyperlink r:id="rId16" w:tgtFrame="_blank" w:history="1">
        <w:r w:rsidR="00800396" w:rsidRPr="0023078D">
          <w:rPr>
            <w:rFonts w:ascii="仿宋_GB2312" w:eastAsia="仿宋_GB2312" w:hAnsi="宋体" w:hint="eastAsia"/>
            <w:color w:val="000000"/>
            <w:kern w:val="58"/>
            <w:sz w:val="32"/>
            <w:szCs w:val="32"/>
            <w:lang w:eastAsia="zh-CN"/>
          </w:rPr>
          <w:t>镇海</w:t>
        </w:r>
      </w:hyperlink>
      <w:r w:rsidR="00800396" w:rsidRPr="0023078D">
        <w:rPr>
          <w:rFonts w:ascii="仿宋_GB2312" w:eastAsia="仿宋_GB2312" w:hAnsi="宋体" w:hint="eastAsia"/>
          <w:color w:val="000000"/>
          <w:kern w:val="58"/>
          <w:sz w:val="32"/>
          <w:szCs w:val="32"/>
          <w:lang w:eastAsia="zh-CN"/>
        </w:rPr>
        <w:t>直至</w:t>
      </w:r>
      <w:hyperlink r:id="rId17" w:tgtFrame="_blank" w:history="1">
        <w:r w:rsidR="00800396" w:rsidRPr="0023078D">
          <w:rPr>
            <w:rFonts w:ascii="仿宋_GB2312" w:eastAsia="仿宋_GB2312" w:hAnsi="宋体" w:hint="eastAsia"/>
            <w:color w:val="000000"/>
            <w:kern w:val="58"/>
            <w:sz w:val="32"/>
            <w:szCs w:val="32"/>
            <w:lang w:eastAsia="zh-CN"/>
          </w:rPr>
          <w:t>北仑</w:t>
        </w:r>
      </w:hyperlink>
      <w:r w:rsidR="00800396" w:rsidRPr="0023078D">
        <w:rPr>
          <w:rFonts w:ascii="仿宋_GB2312" w:eastAsia="仿宋_GB2312" w:hAnsi="宋体" w:hint="eastAsia"/>
          <w:color w:val="000000"/>
          <w:kern w:val="58"/>
          <w:sz w:val="32"/>
          <w:szCs w:val="32"/>
          <w:lang w:eastAsia="zh-CN"/>
        </w:rPr>
        <w:t>小港，线路全长约36.83公里。其中，一期工程西起宁波</w:t>
      </w:r>
      <w:hyperlink r:id="rId18" w:tgtFrame="_blank" w:history="1">
        <w:r w:rsidR="00800396" w:rsidRPr="0023078D">
          <w:rPr>
            <w:rFonts w:ascii="仿宋_GB2312" w:eastAsia="仿宋_GB2312" w:hAnsi="宋体" w:hint="eastAsia"/>
            <w:color w:val="000000"/>
            <w:kern w:val="58"/>
            <w:sz w:val="32"/>
            <w:szCs w:val="32"/>
            <w:lang w:eastAsia="zh-CN"/>
          </w:rPr>
          <w:t>栎社国际机场站</w:t>
        </w:r>
      </w:hyperlink>
      <w:r w:rsidR="00800396" w:rsidRPr="0023078D">
        <w:rPr>
          <w:rFonts w:ascii="仿宋_GB2312" w:eastAsia="仿宋_GB2312" w:hAnsi="宋体" w:hint="eastAsia"/>
          <w:color w:val="000000"/>
          <w:kern w:val="58"/>
          <w:sz w:val="32"/>
          <w:szCs w:val="32"/>
          <w:lang w:eastAsia="zh-CN"/>
        </w:rPr>
        <w:t>，东至</w:t>
      </w:r>
      <w:hyperlink r:id="rId19" w:tgtFrame="_blank" w:history="1">
        <w:r w:rsidR="00800396" w:rsidRPr="0023078D">
          <w:rPr>
            <w:rFonts w:ascii="仿宋_GB2312" w:eastAsia="仿宋_GB2312" w:hAnsi="宋体" w:hint="eastAsia"/>
            <w:color w:val="000000"/>
            <w:kern w:val="58"/>
            <w:sz w:val="32"/>
            <w:szCs w:val="32"/>
            <w:lang w:eastAsia="zh-CN"/>
          </w:rPr>
          <w:t>清水浦站</w:t>
        </w:r>
      </w:hyperlink>
      <w:r w:rsidR="00800396" w:rsidRPr="0023078D">
        <w:rPr>
          <w:rFonts w:ascii="仿宋_GB2312" w:eastAsia="仿宋_GB2312" w:hAnsi="宋体" w:hint="eastAsia"/>
          <w:color w:val="000000"/>
          <w:kern w:val="58"/>
          <w:sz w:val="32"/>
          <w:szCs w:val="32"/>
          <w:lang w:eastAsia="zh-CN"/>
        </w:rPr>
        <w:t>，全长</w:t>
      </w:r>
      <w:smartTag w:uri="urn:schemas-microsoft-com:office:smarttags" w:element="chmetcnv">
        <w:smartTagPr>
          <w:attr w:name="UnitName" w:val="km"/>
          <w:attr w:name="SourceValue" w:val="28.35"/>
          <w:attr w:name="HasSpace" w:val="False"/>
          <w:attr w:name="Negative" w:val="False"/>
          <w:attr w:name="NumberType" w:val="1"/>
          <w:attr w:name="TCSC" w:val="0"/>
        </w:smartTagPr>
        <w:r w:rsidR="00800396" w:rsidRPr="0023078D">
          <w:rPr>
            <w:rFonts w:ascii="仿宋_GB2312" w:eastAsia="仿宋_GB2312" w:hAnsi="宋体" w:hint="eastAsia"/>
            <w:color w:val="000000"/>
            <w:kern w:val="58"/>
            <w:sz w:val="32"/>
            <w:szCs w:val="32"/>
            <w:lang w:eastAsia="zh-CN"/>
          </w:rPr>
          <w:t>28.35km</w:t>
        </w:r>
      </w:smartTag>
      <w:r w:rsidR="00800396" w:rsidRPr="0023078D">
        <w:rPr>
          <w:rFonts w:ascii="仿宋_GB2312" w:eastAsia="仿宋_GB2312" w:hAnsi="宋体" w:hint="eastAsia"/>
          <w:color w:val="000000"/>
          <w:kern w:val="58"/>
          <w:sz w:val="32"/>
          <w:szCs w:val="32"/>
          <w:lang w:eastAsia="zh-CN"/>
        </w:rPr>
        <w:t>，设车站22座，包括地下站18座，高架站4座，其中6座车站与其他5条轨道交通线路换乘，平均站间距1.33公里，于</w:t>
      </w:r>
      <w:smartTag w:uri="urn:schemas-microsoft-com:office:smarttags" w:element="chsdate">
        <w:smartTagPr>
          <w:attr w:name="Year" w:val="2015"/>
          <w:attr w:name="Month" w:val="09"/>
          <w:attr w:name="Day" w:val="26"/>
          <w:attr w:name="IsLunarDate" w:val="False"/>
          <w:attr w:name="IsROCDate" w:val="False"/>
        </w:smartTagPr>
        <w:r w:rsidR="00800396" w:rsidRPr="0023078D">
          <w:rPr>
            <w:rFonts w:ascii="仿宋_GB2312" w:eastAsia="仿宋_GB2312" w:hAnsi="宋体" w:hint="eastAsia"/>
            <w:color w:val="000000"/>
            <w:kern w:val="58"/>
            <w:sz w:val="32"/>
            <w:szCs w:val="32"/>
            <w:lang w:eastAsia="zh-CN"/>
          </w:rPr>
          <w:t>2015年09月26日</w:t>
        </w:r>
      </w:smartTag>
      <w:r w:rsidR="00800396" w:rsidRPr="0023078D">
        <w:rPr>
          <w:rFonts w:ascii="仿宋_GB2312" w:eastAsia="仿宋_GB2312" w:hAnsi="宋体" w:hint="eastAsia"/>
          <w:color w:val="000000"/>
          <w:kern w:val="58"/>
          <w:sz w:val="32"/>
          <w:szCs w:val="32"/>
          <w:lang w:eastAsia="zh-CN"/>
        </w:rPr>
        <w:t>正式开通营运。设黄隘车辆段和东外环停车场，设夏禹、双桥2座主变电所，设控制中心1处（与</w:t>
      </w:r>
      <w:hyperlink r:id="rId20" w:tgtFrame="_blank" w:history="1">
        <w:r w:rsidR="00800396" w:rsidRPr="0023078D">
          <w:rPr>
            <w:rFonts w:ascii="仿宋_GB2312" w:eastAsia="仿宋_GB2312" w:hAnsi="宋体" w:hint="eastAsia"/>
            <w:color w:val="000000"/>
            <w:kern w:val="58"/>
            <w:sz w:val="32"/>
            <w:szCs w:val="32"/>
            <w:lang w:eastAsia="zh-CN"/>
          </w:rPr>
          <w:t>宁波轨道交通1号线</w:t>
        </w:r>
      </w:hyperlink>
      <w:r w:rsidR="00800396" w:rsidRPr="0023078D">
        <w:rPr>
          <w:rFonts w:ascii="仿宋_GB2312" w:eastAsia="仿宋_GB2312" w:hAnsi="宋体" w:hint="eastAsia"/>
          <w:color w:val="000000"/>
          <w:kern w:val="58"/>
          <w:sz w:val="32"/>
          <w:szCs w:val="32"/>
          <w:lang w:eastAsia="zh-CN"/>
        </w:rPr>
        <w:t>合建、共享）</w:t>
      </w:r>
      <w:r w:rsidR="00800396">
        <w:rPr>
          <w:rFonts w:ascii="仿宋_GB2312" w:eastAsia="仿宋_GB2312" w:hAnsi="宋体" w:hint="eastAsia"/>
          <w:color w:val="000000"/>
          <w:kern w:val="58"/>
          <w:sz w:val="32"/>
          <w:szCs w:val="32"/>
          <w:lang w:eastAsia="zh-CN"/>
        </w:rPr>
        <w:t>。</w:t>
      </w:r>
    </w:p>
    <w:p w:rsidR="00800396" w:rsidRDefault="00800396" w:rsidP="0020791C">
      <w:pPr>
        <w:adjustRightInd w:val="0"/>
        <w:snapToGrid w:val="0"/>
        <w:spacing w:line="580" w:lineRule="exact"/>
        <w:ind w:firstLineChars="200" w:firstLine="640"/>
        <w:rPr>
          <w:rFonts w:ascii="黑体" w:eastAsia="黑体" w:hAnsi="黑体" w:cs="宋体"/>
          <w:bCs/>
          <w:sz w:val="32"/>
          <w:szCs w:val="32"/>
          <w:lang w:eastAsia="zh-CN"/>
        </w:rPr>
      </w:pPr>
      <w:r>
        <w:rPr>
          <w:rFonts w:ascii="黑体" w:eastAsia="黑体" w:hAnsi="黑体" w:cs="宋体" w:hint="eastAsia"/>
          <w:bCs/>
          <w:sz w:val="32"/>
          <w:szCs w:val="32"/>
          <w:lang w:eastAsia="zh-CN"/>
        </w:rPr>
        <w:t>三、委托内容</w:t>
      </w:r>
    </w:p>
    <w:p w:rsidR="00800396" w:rsidRPr="001B0E18" w:rsidRDefault="00800396" w:rsidP="00800396">
      <w:pPr>
        <w:adjustRightInd w:val="0"/>
        <w:snapToGrid w:val="0"/>
        <w:spacing w:line="58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1.编制环境风险评估报告；</w:t>
      </w:r>
    </w:p>
    <w:p w:rsidR="00800396" w:rsidRDefault="00800396" w:rsidP="00800396">
      <w:pPr>
        <w:adjustRightInd w:val="0"/>
        <w:snapToGrid w:val="0"/>
        <w:spacing w:line="58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2.编制环境应急资源调查报告；</w:t>
      </w:r>
    </w:p>
    <w:p w:rsidR="00800396" w:rsidRDefault="00800396" w:rsidP="00800396">
      <w:pPr>
        <w:adjustRightInd w:val="0"/>
        <w:snapToGrid w:val="0"/>
        <w:spacing w:line="58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3.编制</w:t>
      </w:r>
      <w:r w:rsidRPr="001B0E18">
        <w:rPr>
          <w:rFonts w:ascii="仿宋_GB2312" w:eastAsia="仿宋_GB2312" w:hint="eastAsia"/>
          <w:sz w:val="32"/>
          <w:szCs w:val="32"/>
          <w:lang w:eastAsia="zh-CN"/>
        </w:rPr>
        <w:t>环境应急预案及</w:t>
      </w:r>
      <w:r>
        <w:rPr>
          <w:rFonts w:ascii="仿宋_GB2312" w:eastAsia="仿宋_GB2312" w:hint="eastAsia"/>
          <w:sz w:val="32"/>
          <w:szCs w:val="32"/>
          <w:lang w:eastAsia="zh-CN"/>
        </w:rPr>
        <w:t>提交</w:t>
      </w:r>
      <w:r w:rsidRPr="001B0E18">
        <w:rPr>
          <w:rFonts w:ascii="仿宋_GB2312" w:eastAsia="仿宋_GB2312" w:hint="eastAsia"/>
          <w:sz w:val="32"/>
          <w:szCs w:val="32"/>
          <w:lang w:eastAsia="zh-CN"/>
        </w:rPr>
        <w:t>编制说明</w:t>
      </w:r>
      <w:r>
        <w:rPr>
          <w:rFonts w:ascii="仿宋_GB2312" w:eastAsia="仿宋_GB2312" w:hint="eastAsia"/>
          <w:sz w:val="32"/>
          <w:szCs w:val="32"/>
          <w:lang w:eastAsia="zh-CN"/>
        </w:rPr>
        <w:t>；</w:t>
      </w:r>
    </w:p>
    <w:p w:rsidR="00800396" w:rsidRPr="00A20560" w:rsidRDefault="00800396" w:rsidP="00800396">
      <w:pPr>
        <w:adjustRightInd w:val="0"/>
        <w:snapToGrid w:val="0"/>
        <w:spacing w:line="58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4.负责按照要求组织</w:t>
      </w:r>
      <w:r w:rsidRPr="00A20560">
        <w:rPr>
          <w:rFonts w:ascii="仿宋_GB2312" w:eastAsia="仿宋_GB2312" w:hint="eastAsia"/>
          <w:sz w:val="32"/>
          <w:szCs w:val="32"/>
          <w:lang w:eastAsia="zh-CN"/>
        </w:rPr>
        <w:t>专家对环境应急预案出具评审意见</w:t>
      </w:r>
      <w:r>
        <w:rPr>
          <w:rFonts w:ascii="仿宋_GB2312" w:eastAsia="仿宋_GB2312" w:hint="eastAsia"/>
          <w:sz w:val="32"/>
          <w:szCs w:val="32"/>
          <w:lang w:eastAsia="zh-CN"/>
        </w:rPr>
        <w:t>；</w:t>
      </w:r>
    </w:p>
    <w:p w:rsidR="00800396" w:rsidRDefault="00800396" w:rsidP="00800396">
      <w:pPr>
        <w:adjustRightInd w:val="0"/>
        <w:snapToGrid w:val="0"/>
        <w:spacing w:line="580" w:lineRule="exact"/>
        <w:ind w:firstLineChars="200" w:firstLine="640"/>
        <w:rPr>
          <w:rFonts w:ascii="仿宋_GB2312" w:eastAsia="仿宋_GB2312"/>
          <w:sz w:val="32"/>
          <w:szCs w:val="32"/>
          <w:lang w:eastAsia="zh-CN"/>
        </w:rPr>
      </w:pPr>
      <w:r>
        <w:rPr>
          <w:rFonts w:ascii="仿宋_GB2312" w:eastAsia="仿宋_GB2312" w:hint="eastAsia"/>
          <w:sz w:val="32"/>
          <w:szCs w:val="32"/>
          <w:lang w:eastAsia="zh-CN"/>
        </w:rPr>
        <w:t>5.指导甲方填写</w:t>
      </w:r>
      <w:r w:rsidRPr="001B0E18">
        <w:rPr>
          <w:rFonts w:ascii="仿宋_GB2312" w:eastAsia="仿宋_GB2312" w:hint="eastAsia"/>
          <w:sz w:val="32"/>
          <w:szCs w:val="32"/>
          <w:lang w:eastAsia="zh-CN"/>
        </w:rPr>
        <w:t>突发环境事件应急预案备案申请表</w:t>
      </w:r>
      <w:r>
        <w:rPr>
          <w:rFonts w:ascii="仿宋_GB2312" w:eastAsia="仿宋_GB2312" w:hint="eastAsia"/>
          <w:sz w:val="32"/>
          <w:szCs w:val="32"/>
          <w:lang w:eastAsia="zh-CN"/>
        </w:rPr>
        <w:t>并协助甲方</w:t>
      </w:r>
      <w:r w:rsidR="009C0F07">
        <w:rPr>
          <w:rFonts w:ascii="仿宋_GB2312" w:eastAsia="仿宋_GB2312" w:hint="eastAsia"/>
          <w:sz w:val="32"/>
          <w:szCs w:val="32"/>
          <w:lang w:eastAsia="zh-CN"/>
        </w:rPr>
        <w:t>通过</w:t>
      </w:r>
      <w:r w:rsidR="00612D2C" w:rsidRPr="00612D2C">
        <w:rPr>
          <w:rFonts w:ascii="仿宋_GB2312" w:eastAsia="仿宋_GB2312" w:hint="eastAsia"/>
          <w:sz w:val="32"/>
          <w:szCs w:val="32"/>
          <w:highlight w:val="yellow"/>
          <w:lang w:eastAsia="zh-CN"/>
        </w:rPr>
        <w:t>宁波市环境保护局及各区环境保护局</w:t>
      </w:r>
      <w:r>
        <w:rPr>
          <w:rFonts w:ascii="仿宋_GB2312" w:eastAsia="仿宋_GB2312" w:hint="eastAsia"/>
          <w:sz w:val="32"/>
          <w:szCs w:val="32"/>
          <w:lang w:eastAsia="zh-CN"/>
        </w:rPr>
        <w:t>备案。</w:t>
      </w:r>
    </w:p>
    <w:p w:rsidR="00DA160D" w:rsidRPr="00A20560" w:rsidRDefault="00DA160D" w:rsidP="00DA160D">
      <w:pPr>
        <w:adjustRightInd w:val="0"/>
        <w:snapToGrid w:val="0"/>
        <w:spacing w:line="580" w:lineRule="exact"/>
        <w:ind w:firstLineChars="200" w:firstLine="640"/>
        <w:rPr>
          <w:rFonts w:ascii="黑体" w:eastAsia="黑体" w:hAnsi="黑体"/>
          <w:sz w:val="32"/>
          <w:szCs w:val="32"/>
          <w:lang w:eastAsia="zh-CN"/>
        </w:rPr>
      </w:pPr>
      <w:r w:rsidRPr="00A20560">
        <w:rPr>
          <w:rFonts w:ascii="黑体" w:eastAsia="黑体" w:hAnsi="黑体" w:hint="eastAsia"/>
          <w:sz w:val="32"/>
          <w:szCs w:val="32"/>
          <w:lang w:eastAsia="zh-CN"/>
        </w:rPr>
        <w:t>四、</w:t>
      </w:r>
      <w:bookmarkStart w:id="0" w:name="_Toc286051084"/>
      <w:r w:rsidRPr="001C4110">
        <w:rPr>
          <w:rFonts w:ascii="黑体" w:eastAsia="黑体" w:hAnsi="黑体" w:hint="eastAsia"/>
          <w:color w:val="000000"/>
          <w:sz w:val="32"/>
          <w:szCs w:val="32"/>
          <w:lang w:eastAsia="zh-CN"/>
        </w:rPr>
        <w:t>投标要求</w:t>
      </w:r>
    </w:p>
    <w:p w:rsidR="00DA160D" w:rsidRPr="003F5AAA" w:rsidRDefault="00DA160D" w:rsidP="00DA160D">
      <w:pPr>
        <w:adjustRightInd w:val="0"/>
        <w:snapToGrid w:val="0"/>
        <w:spacing w:line="580" w:lineRule="exact"/>
        <w:ind w:firstLineChars="200" w:firstLine="640"/>
        <w:rPr>
          <w:rFonts w:ascii="仿宋_GB2312" w:eastAsia="仿宋_GB2312"/>
          <w:sz w:val="32"/>
          <w:szCs w:val="32"/>
          <w:lang w:eastAsia="zh-CN" w:bidi="ar-SA"/>
        </w:rPr>
      </w:pPr>
      <w:r w:rsidRPr="003F5AAA">
        <w:rPr>
          <w:rFonts w:ascii="仿宋_GB2312" w:eastAsia="仿宋_GB2312" w:hint="eastAsia"/>
          <w:sz w:val="32"/>
          <w:szCs w:val="32"/>
          <w:lang w:eastAsia="zh-CN" w:bidi="ar-SA"/>
        </w:rPr>
        <w:t>1</w:t>
      </w:r>
      <w:r>
        <w:rPr>
          <w:rFonts w:ascii="仿宋_GB2312" w:eastAsia="仿宋_GB2312" w:hint="eastAsia"/>
          <w:sz w:val="32"/>
          <w:szCs w:val="32"/>
          <w:lang w:eastAsia="zh-CN" w:bidi="ar-SA"/>
        </w:rPr>
        <w:t>.</w:t>
      </w:r>
      <w:r w:rsidRPr="00314DF0">
        <w:rPr>
          <w:rFonts w:ascii="仿宋_GB2312" w:eastAsia="仿宋_GB2312" w:hAnsi="宋体" w:hint="eastAsia"/>
          <w:sz w:val="32"/>
          <w:szCs w:val="32"/>
          <w:lang w:eastAsia="zh-CN"/>
        </w:rPr>
        <w:t>具有</w:t>
      </w:r>
      <w:r w:rsidRPr="003F5AAA">
        <w:rPr>
          <w:rFonts w:ascii="仿宋_GB2312" w:eastAsia="仿宋_GB2312" w:hAnsi="宋体" w:hint="eastAsia"/>
          <w:sz w:val="32"/>
          <w:szCs w:val="32"/>
          <w:lang w:eastAsia="zh-CN"/>
        </w:rPr>
        <w:t>环境影响评价</w:t>
      </w:r>
      <w:r>
        <w:rPr>
          <w:rFonts w:ascii="仿宋_GB2312" w:eastAsia="仿宋_GB2312" w:hAnsi="宋体" w:hint="eastAsia"/>
          <w:sz w:val="32"/>
          <w:szCs w:val="32"/>
          <w:lang w:eastAsia="zh-CN"/>
        </w:rPr>
        <w:t>乙</w:t>
      </w:r>
      <w:r w:rsidRPr="003F5AAA">
        <w:rPr>
          <w:rFonts w:ascii="仿宋_GB2312" w:eastAsia="仿宋_GB2312" w:hAnsi="宋体" w:hint="eastAsia"/>
          <w:sz w:val="32"/>
          <w:szCs w:val="32"/>
          <w:lang w:eastAsia="zh-CN"/>
        </w:rPr>
        <w:t>级证书</w:t>
      </w:r>
      <w:r w:rsidRPr="00314DF0">
        <w:rPr>
          <w:rFonts w:ascii="仿宋_GB2312" w:eastAsia="仿宋_GB2312" w:hAnsi="宋体" w:hint="eastAsia"/>
          <w:sz w:val="32"/>
          <w:szCs w:val="32"/>
          <w:lang w:eastAsia="zh-CN"/>
        </w:rPr>
        <w:t>及以上资质</w:t>
      </w:r>
      <w:r>
        <w:rPr>
          <w:rFonts w:ascii="仿宋_GB2312" w:eastAsia="仿宋_GB2312" w:hAnsi="宋体" w:hint="eastAsia"/>
          <w:sz w:val="32"/>
          <w:szCs w:val="32"/>
          <w:lang w:eastAsia="zh-CN"/>
        </w:rPr>
        <w:t>；</w:t>
      </w:r>
    </w:p>
    <w:p w:rsidR="00DA160D" w:rsidRPr="00314DF0" w:rsidRDefault="00DA160D" w:rsidP="00DA160D">
      <w:pPr>
        <w:adjustRightInd w:val="0"/>
        <w:snapToGrid w:val="0"/>
        <w:spacing w:line="580" w:lineRule="exact"/>
        <w:ind w:firstLineChars="200" w:firstLine="640"/>
        <w:rPr>
          <w:rFonts w:ascii="仿宋_GB2312" w:eastAsia="仿宋_GB2312"/>
          <w:color w:val="000000"/>
          <w:sz w:val="32"/>
          <w:szCs w:val="32"/>
          <w:lang w:eastAsia="zh-CN"/>
        </w:rPr>
      </w:pPr>
      <w:r>
        <w:rPr>
          <w:rFonts w:ascii="仿宋_GB2312" w:eastAsia="仿宋_GB2312" w:hint="eastAsia"/>
          <w:color w:val="000000"/>
          <w:sz w:val="32"/>
          <w:szCs w:val="32"/>
          <w:lang w:eastAsia="zh-CN"/>
        </w:rPr>
        <w:lastRenderedPageBreak/>
        <w:t>2</w:t>
      </w:r>
      <w:r>
        <w:rPr>
          <w:rFonts w:ascii="仿宋_GB2312" w:eastAsia="仿宋_GB2312" w:hAnsi="宋体" w:hint="eastAsia"/>
          <w:color w:val="000000"/>
          <w:sz w:val="32"/>
          <w:szCs w:val="32"/>
          <w:lang w:eastAsia="zh-CN"/>
        </w:rPr>
        <w:t>.</w:t>
      </w:r>
      <w:r w:rsidRPr="00314DF0">
        <w:rPr>
          <w:rFonts w:ascii="仿宋_GB2312" w:eastAsia="仿宋_GB2312" w:hAnsi="宋体" w:hint="eastAsia"/>
          <w:color w:val="000000"/>
          <w:sz w:val="32"/>
          <w:szCs w:val="32"/>
          <w:lang w:eastAsia="zh-CN"/>
        </w:rPr>
        <w:t>信誉要求</w:t>
      </w:r>
      <w:r>
        <w:rPr>
          <w:rFonts w:ascii="仿宋_GB2312" w:eastAsia="仿宋_GB2312" w:hAnsi="宋体" w:hint="eastAsia"/>
          <w:color w:val="000000"/>
          <w:sz w:val="32"/>
          <w:szCs w:val="32"/>
          <w:lang w:eastAsia="zh-CN"/>
        </w:rPr>
        <w:t>。</w:t>
      </w:r>
      <w:r w:rsidRPr="00314DF0">
        <w:rPr>
          <w:rFonts w:ascii="仿宋_GB2312" w:eastAsia="仿宋_GB2312" w:hAnsi="宋体" w:hint="eastAsia"/>
          <w:color w:val="000000"/>
          <w:sz w:val="32"/>
          <w:szCs w:val="32"/>
          <w:lang w:eastAsia="zh-CN"/>
        </w:rPr>
        <w:t>投标人及其拟派项目负责人无不良行为记录（不良行为记录界定的范围为：被国家、浙江省、宁波市相关行政主管部门通报停止投标活动且处在被停止投标期间内）；投标人及其拟派项目负责人经宁波市人民检察院查询近五年无行贿犯罪记录</w:t>
      </w:r>
      <w:r>
        <w:rPr>
          <w:rFonts w:ascii="仿宋_GB2312" w:eastAsia="仿宋_GB2312" w:hAnsi="宋体" w:hint="eastAsia"/>
          <w:color w:val="000000"/>
          <w:sz w:val="32"/>
          <w:szCs w:val="32"/>
          <w:lang w:eastAsia="zh-CN"/>
        </w:rPr>
        <w:t>；</w:t>
      </w:r>
    </w:p>
    <w:p w:rsidR="00DA160D" w:rsidRDefault="00DA160D" w:rsidP="00DA160D">
      <w:pPr>
        <w:adjustRightInd w:val="0"/>
        <w:snapToGrid w:val="0"/>
        <w:spacing w:line="580" w:lineRule="exact"/>
        <w:ind w:firstLineChars="200" w:firstLine="640"/>
        <w:rPr>
          <w:rFonts w:ascii="仿宋_GB2312" w:eastAsia="仿宋_GB2312" w:hAnsi="宋体"/>
          <w:color w:val="000000"/>
          <w:sz w:val="32"/>
          <w:szCs w:val="32"/>
          <w:lang w:eastAsia="zh-CN"/>
        </w:rPr>
      </w:pPr>
      <w:r>
        <w:rPr>
          <w:rFonts w:ascii="仿宋_GB2312" w:eastAsia="仿宋_GB2312" w:hint="eastAsia"/>
          <w:color w:val="000000"/>
          <w:sz w:val="32"/>
          <w:szCs w:val="32"/>
          <w:lang w:eastAsia="zh-CN"/>
        </w:rPr>
        <w:t>3</w:t>
      </w:r>
      <w:r>
        <w:rPr>
          <w:rFonts w:ascii="仿宋_GB2312" w:eastAsia="仿宋_GB2312" w:hAnsi="宋体" w:hint="eastAsia"/>
          <w:color w:val="000000"/>
          <w:sz w:val="32"/>
          <w:szCs w:val="32"/>
          <w:lang w:eastAsia="zh-CN"/>
        </w:rPr>
        <w:t>.</w:t>
      </w:r>
      <w:r w:rsidRPr="00314DF0">
        <w:rPr>
          <w:rFonts w:ascii="仿宋_GB2312" w:eastAsia="仿宋_GB2312" w:hAnsi="宋体" w:hint="eastAsia"/>
          <w:color w:val="000000"/>
          <w:sz w:val="32"/>
          <w:szCs w:val="32"/>
          <w:lang w:eastAsia="zh-CN"/>
        </w:rPr>
        <w:t>本项目不接受联合体投标</w:t>
      </w:r>
      <w:r>
        <w:rPr>
          <w:rFonts w:ascii="仿宋_GB2312" w:eastAsia="仿宋_GB2312" w:hAnsi="宋体" w:hint="eastAsia"/>
          <w:color w:val="000000"/>
          <w:sz w:val="32"/>
          <w:szCs w:val="32"/>
          <w:lang w:eastAsia="zh-CN"/>
        </w:rPr>
        <w:t>，</w:t>
      </w:r>
      <w:r w:rsidRPr="00314DF0">
        <w:rPr>
          <w:rFonts w:ascii="仿宋_GB2312" w:eastAsia="仿宋_GB2312" w:hAnsi="宋体" w:hint="eastAsia"/>
          <w:color w:val="000000"/>
          <w:sz w:val="32"/>
          <w:szCs w:val="32"/>
          <w:lang w:eastAsia="zh-CN"/>
        </w:rPr>
        <w:t>不允许转包或分包。</w:t>
      </w:r>
    </w:p>
    <w:p w:rsidR="00DA160D" w:rsidRPr="00A20560" w:rsidRDefault="00DA160D" w:rsidP="00DA160D">
      <w:pPr>
        <w:adjustRightInd w:val="0"/>
        <w:snapToGrid w:val="0"/>
        <w:spacing w:line="580" w:lineRule="exact"/>
        <w:ind w:firstLineChars="200" w:firstLine="640"/>
        <w:rPr>
          <w:rFonts w:ascii="黑体" w:eastAsia="黑体" w:hAnsi="黑体"/>
          <w:sz w:val="32"/>
          <w:szCs w:val="32"/>
          <w:lang w:eastAsia="zh-CN"/>
        </w:rPr>
      </w:pPr>
      <w:r>
        <w:rPr>
          <w:rFonts w:ascii="黑体" w:eastAsia="黑体" w:hAnsi="黑体" w:hint="eastAsia"/>
          <w:sz w:val="32"/>
          <w:szCs w:val="32"/>
          <w:lang w:eastAsia="zh-CN"/>
        </w:rPr>
        <w:t>五</w:t>
      </w:r>
      <w:r w:rsidRPr="00A20560">
        <w:rPr>
          <w:rFonts w:ascii="黑体" w:eastAsia="黑体" w:hAnsi="黑体" w:hint="eastAsia"/>
          <w:sz w:val="32"/>
          <w:szCs w:val="32"/>
          <w:lang w:eastAsia="zh-CN"/>
        </w:rPr>
        <w:t>、</w:t>
      </w:r>
      <w:r>
        <w:rPr>
          <w:rFonts w:ascii="黑体" w:eastAsia="黑体" w:hAnsi="黑体" w:hint="eastAsia"/>
          <w:color w:val="000000"/>
          <w:sz w:val="32"/>
          <w:szCs w:val="32"/>
          <w:lang w:eastAsia="zh-CN"/>
        </w:rPr>
        <w:t>工作</w:t>
      </w:r>
      <w:r w:rsidRPr="001C4110">
        <w:rPr>
          <w:rFonts w:ascii="黑体" w:eastAsia="黑体" w:hAnsi="黑体" w:hint="eastAsia"/>
          <w:color w:val="000000"/>
          <w:sz w:val="32"/>
          <w:szCs w:val="32"/>
          <w:lang w:eastAsia="zh-CN"/>
        </w:rPr>
        <w:t>要求</w:t>
      </w:r>
    </w:p>
    <w:p w:rsidR="00DA160D" w:rsidRDefault="00DA160D" w:rsidP="00DA160D">
      <w:pPr>
        <w:adjustRightInd w:val="0"/>
        <w:snapToGrid w:val="0"/>
        <w:spacing w:line="580" w:lineRule="exact"/>
        <w:ind w:firstLineChars="200" w:firstLine="640"/>
        <w:rPr>
          <w:rFonts w:ascii="仿宋_GB2312" w:eastAsia="仿宋_GB2312"/>
          <w:sz w:val="32"/>
          <w:szCs w:val="32"/>
          <w:lang w:eastAsia="zh-CN" w:bidi="ar-SA"/>
        </w:rPr>
      </w:pPr>
      <w:r>
        <w:rPr>
          <w:rFonts w:ascii="仿宋_GB2312" w:eastAsia="仿宋_GB2312" w:hint="eastAsia"/>
          <w:sz w:val="32"/>
          <w:szCs w:val="32"/>
          <w:lang w:eastAsia="zh-CN" w:bidi="ar-SA"/>
        </w:rPr>
        <w:t>1.</w:t>
      </w:r>
      <w:r w:rsidRPr="00C639A0">
        <w:rPr>
          <w:rFonts w:ascii="仿宋_GB2312" w:eastAsia="仿宋_GB2312" w:hint="eastAsia"/>
          <w:sz w:val="32"/>
          <w:szCs w:val="32"/>
          <w:lang w:eastAsia="zh-CN" w:bidi="ar-SA"/>
        </w:rPr>
        <w:t>整个</w:t>
      </w:r>
      <w:r>
        <w:rPr>
          <w:rFonts w:ascii="仿宋_GB2312" w:eastAsia="仿宋_GB2312" w:hint="eastAsia"/>
          <w:sz w:val="32"/>
          <w:szCs w:val="32"/>
          <w:lang w:eastAsia="zh-CN" w:bidi="ar-SA"/>
        </w:rPr>
        <w:t>委托备案</w:t>
      </w:r>
      <w:r w:rsidRPr="00C639A0">
        <w:rPr>
          <w:rFonts w:ascii="仿宋_GB2312" w:eastAsia="仿宋_GB2312" w:hint="eastAsia"/>
          <w:sz w:val="32"/>
          <w:szCs w:val="32"/>
          <w:lang w:eastAsia="zh-CN" w:bidi="ar-SA"/>
        </w:rPr>
        <w:t>工作</w:t>
      </w:r>
      <w:r>
        <w:rPr>
          <w:rFonts w:ascii="仿宋_GB2312" w:eastAsia="仿宋_GB2312" w:hint="eastAsia"/>
          <w:sz w:val="32"/>
          <w:szCs w:val="32"/>
          <w:lang w:eastAsia="zh-CN" w:bidi="ar-SA"/>
        </w:rPr>
        <w:t>应</w:t>
      </w:r>
      <w:r w:rsidRPr="00C639A0">
        <w:rPr>
          <w:rFonts w:ascii="仿宋_GB2312" w:eastAsia="仿宋_GB2312" w:hint="eastAsia"/>
          <w:sz w:val="32"/>
          <w:szCs w:val="32"/>
          <w:lang w:eastAsia="zh-CN" w:bidi="ar-SA"/>
        </w:rPr>
        <w:t>在</w:t>
      </w:r>
      <w:r w:rsidR="009C0F07">
        <w:rPr>
          <w:rFonts w:ascii="仿宋_GB2312" w:eastAsia="仿宋_GB2312" w:hint="eastAsia"/>
          <w:sz w:val="32"/>
          <w:szCs w:val="32"/>
          <w:lang w:eastAsia="zh-CN" w:bidi="ar-SA"/>
        </w:rPr>
        <w:t>一个月</w:t>
      </w:r>
      <w:r w:rsidRPr="00C639A0">
        <w:rPr>
          <w:rFonts w:ascii="仿宋_GB2312" w:eastAsia="仿宋_GB2312" w:hint="eastAsia"/>
          <w:sz w:val="32"/>
          <w:szCs w:val="32"/>
          <w:lang w:eastAsia="zh-CN" w:bidi="ar-SA"/>
        </w:rPr>
        <w:t>内完成</w:t>
      </w:r>
      <w:r>
        <w:rPr>
          <w:rFonts w:ascii="仿宋_GB2312" w:eastAsia="仿宋_GB2312" w:hint="eastAsia"/>
          <w:sz w:val="32"/>
          <w:szCs w:val="32"/>
          <w:lang w:eastAsia="zh-CN" w:bidi="ar-SA"/>
        </w:rPr>
        <w:t>；</w:t>
      </w:r>
    </w:p>
    <w:p w:rsidR="00DA160D" w:rsidRPr="00DA160D" w:rsidRDefault="00DA160D" w:rsidP="0033190F">
      <w:pPr>
        <w:adjustRightInd w:val="0"/>
        <w:snapToGrid w:val="0"/>
        <w:spacing w:line="580" w:lineRule="exact"/>
        <w:ind w:firstLineChars="200" w:firstLine="640"/>
        <w:rPr>
          <w:rFonts w:ascii="仿宋_GB2312" w:eastAsia="仿宋_GB2312"/>
          <w:sz w:val="32"/>
          <w:szCs w:val="32"/>
          <w:lang w:eastAsia="zh-CN" w:bidi="ar-SA"/>
        </w:rPr>
      </w:pPr>
      <w:r w:rsidRPr="0016785E">
        <w:rPr>
          <w:rFonts w:ascii="仿宋_GB2312" w:eastAsia="仿宋_GB2312" w:hint="eastAsia"/>
          <w:sz w:val="32"/>
          <w:szCs w:val="32"/>
          <w:lang w:eastAsia="zh-CN" w:bidi="ar-SA"/>
        </w:rPr>
        <w:t>2.</w:t>
      </w:r>
      <w:r w:rsidRPr="0016785E">
        <w:rPr>
          <w:rFonts w:ascii="仿宋_GB2312" w:eastAsia="仿宋_GB2312" w:hint="eastAsia"/>
          <w:sz w:val="32"/>
          <w:szCs w:val="32"/>
          <w:lang w:eastAsia="zh-CN"/>
        </w:rPr>
        <w:t>协助甲方</w:t>
      </w:r>
      <w:r w:rsidRPr="0016785E">
        <w:rPr>
          <w:rFonts w:ascii="仿宋_GB2312" w:eastAsia="仿宋_GB2312" w:hint="eastAsia"/>
          <w:sz w:val="32"/>
          <w:szCs w:val="32"/>
          <w:lang w:eastAsia="zh-CN" w:bidi="ar-SA"/>
        </w:rPr>
        <w:t>通过</w:t>
      </w:r>
      <w:r w:rsidR="004E172B" w:rsidRPr="00612D2C">
        <w:rPr>
          <w:rFonts w:ascii="仿宋_GB2312" w:eastAsia="仿宋_GB2312" w:hint="eastAsia"/>
          <w:sz w:val="32"/>
          <w:szCs w:val="32"/>
          <w:highlight w:val="yellow"/>
          <w:lang w:eastAsia="zh-CN"/>
        </w:rPr>
        <w:t>宁波市环境保护局及各区环境保护局</w:t>
      </w:r>
      <w:r>
        <w:rPr>
          <w:rFonts w:ascii="仿宋_GB2312" w:eastAsia="仿宋_GB2312" w:hint="eastAsia"/>
          <w:bCs/>
          <w:sz w:val="32"/>
          <w:szCs w:val="32"/>
          <w:lang w:eastAsia="zh-CN"/>
        </w:rPr>
        <w:t>环境应急预案</w:t>
      </w:r>
      <w:r w:rsidRPr="0016785E">
        <w:rPr>
          <w:rFonts w:ascii="仿宋_GB2312" w:eastAsia="仿宋_GB2312" w:hint="eastAsia"/>
          <w:bCs/>
          <w:sz w:val="32"/>
          <w:szCs w:val="32"/>
          <w:lang w:eastAsia="zh-CN"/>
        </w:rPr>
        <w:t>备案</w:t>
      </w:r>
      <w:r w:rsidRPr="0016785E">
        <w:rPr>
          <w:rFonts w:ascii="仿宋_GB2312" w:eastAsia="仿宋_GB2312" w:hint="eastAsia"/>
          <w:sz w:val="32"/>
          <w:szCs w:val="32"/>
          <w:lang w:eastAsia="zh-CN" w:bidi="ar-SA"/>
        </w:rPr>
        <w:t>。</w:t>
      </w:r>
      <w:bookmarkEnd w:id="0"/>
    </w:p>
    <w:sectPr w:rsidR="00DA160D" w:rsidRPr="00DA160D" w:rsidSect="002B46F0">
      <w:footerReference w:type="default" r:id="rId21"/>
      <w:pgSz w:w="11906" w:h="16838" w:code="9"/>
      <w:pgMar w:top="2041" w:right="1418" w:bottom="1418" w:left="1474"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4A" w:rsidRDefault="0037374A" w:rsidP="0020791C">
      <w:pPr>
        <w:spacing w:after="0" w:line="240" w:lineRule="auto"/>
      </w:pPr>
      <w:r>
        <w:separator/>
      </w:r>
    </w:p>
  </w:endnote>
  <w:endnote w:type="continuationSeparator" w:id="1">
    <w:p w:rsidR="0037374A" w:rsidRDefault="0037374A" w:rsidP="0020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2953"/>
      <w:docPartObj>
        <w:docPartGallery w:val="Page Numbers (Bottom of Page)"/>
        <w:docPartUnique/>
      </w:docPartObj>
    </w:sdtPr>
    <w:sdtEndPr>
      <w:rPr>
        <w:rFonts w:asciiTheme="minorEastAsia" w:hAnsiTheme="minorEastAsia"/>
      </w:rPr>
    </w:sdtEndPr>
    <w:sdtContent>
      <w:p w:rsidR="002B46F0" w:rsidRDefault="00C53685" w:rsidP="00AB3D3B">
        <w:pPr>
          <w:pStyle w:val="a4"/>
          <w:jc w:val="right"/>
        </w:pPr>
        <w:r w:rsidRPr="00AB3D3B">
          <w:rPr>
            <w:rFonts w:asciiTheme="minorEastAsia" w:hAnsiTheme="minorEastAsia"/>
            <w:sz w:val="28"/>
            <w:szCs w:val="28"/>
          </w:rPr>
          <w:fldChar w:fldCharType="begin"/>
        </w:r>
        <w:r w:rsidR="002B46F0" w:rsidRPr="00AB3D3B">
          <w:rPr>
            <w:rFonts w:asciiTheme="minorEastAsia" w:hAnsiTheme="minorEastAsia"/>
            <w:sz w:val="28"/>
            <w:szCs w:val="28"/>
          </w:rPr>
          <w:instrText xml:space="preserve"> PAGE   \* MERGEFORMAT </w:instrText>
        </w:r>
        <w:r w:rsidRPr="00AB3D3B">
          <w:rPr>
            <w:rFonts w:asciiTheme="minorEastAsia" w:hAnsiTheme="minorEastAsia"/>
            <w:sz w:val="28"/>
            <w:szCs w:val="28"/>
          </w:rPr>
          <w:fldChar w:fldCharType="separate"/>
        </w:r>
        <w:r w:rsidR="0033190F" w:rsidRPr="0033190F">
          <w:rPr>
            <w:rFonts w:asciiTheme="minorEastAsia" w:hAnsiTheme="minorEastAsia"/>
            <w:noProof/>
            <w:sz w:val="28"/>
            <w:szCs w:val="28"/>
            <w:lang w:val="zh-CN"/>
          </w:rPr>
          <w:t>-</w:t>
        </w:r>
        <w:r w:rsidR="0033190F">
          <w:rPr>
            <w:rFonts w:asciiTheme="minorEastAsia" w:hAnsiTheme="minorEastAsia"/>
            <w:noProof/>
            <w:sz w:val="28"/>
            <w:szCs w:val="28"/>
          </w:rPr>
          <w:t xml:space="preserve"> 3 -</w:t>
        </w:r>
        <w:r w:rsidRPr="00AB3D3B">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4A" w:rsidRDefault="0037374A" w:rsidP="0020791C">
      <w:pPr>
        <w:spacing w:after="0" w:line="240" w:lineRule="auto"/>
      </w:pPr>
      <w:r>
        <w:separator/>
      </w:r>
    </w:p>
  </w:footnote>
  <w:footnote w:type="continuationSeparator" w:id="1">
    <w:p w:rsidR="0037374A" w:rsidRDefault="0037374A" w:rsidP="002079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791C"/>
    <w:rsid w:val="0020791C"/>
    <w:rsid w:val="002B46F0"/>
    <w:rsid w:val="002E5BEC"/>
    <w:rsid w:val="0033190F"/>
    <w:rsid w:val="0037374A"/>
    <w:rsid w:val="004353D0"/>
    <w:rsid w:val="004E072C"/>
    <w:rsid w:val="004E172B"/>
    <w:rsid w:val="00612D2C"/>
    <w:rsid w:val="00800396"/>
    <w:rsid w:val="0080349E"/>
    <w:rsid w:val="00815D1B"/>
    <w:rsid w:val="009C0F07"/>
    <w:rsid w:val="00AB3D3B"/>
    <w:rsid w:val="00BE2548"/>
    <w:rsid w:val="00C53685"/>
    <w:rsid w:val="00D64DB8"/>
    <w:rsid w:val="00DA1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1C"/>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791C"/>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semiHidden/>
    <w:rsid w:val="0020791C"/>
    <w:rPr>
      <w:sz w:val="18"/>
      <w:szCs w:val="18"/>
    </w:rPr>
  </w:style>
  <w:style w:type="paragraph" w:styleId="a4">
    <w:name w:val="footer"/>
    <w:basedOn w:val="a"/>
    <w:link w:val="Char0"/>
    <w:uiPriority w:val="99"/>
    <w:unhideWhenUsed/>
    <w:rsid w:val="0020791C"/>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20791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661104.htm" TargetMode="External"/><Relationship Id="rId13" Type="http://schemas.openxmlformats.org/officeDocument/2006/relationships/hyperlink" Target="http://baike.baidu.com/view/908169.htm" TargetMode="External"/><Relationship Id="rId18" Type="http://schemas.openxmlformats.org/officeDocument/2006/relationships/hyperlink" Target="http://baike.baidu.com/item/%E6%A0%8E%E7%A4%BE%E5%9B%BD%E9%99%85%E6%9C%BA%E5%9C%BA%E7%AB%99"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baike.baidu.com/subview/4362448/19597343.htm" TargetMode="External"/><Relationship Id="rId12" Type="http://schemas.openxmlformats.org/officeDocument/2006/relationships/hyperlink" Target="http://baike.baidu.com/view/325563.htm" TargetMode="External"/><Relationship Id="rId17" Type="http://schemas.openxmlformats.org/officeDocument/2006/relationships/hyperlink" Target="http://baike.baidu.com/view/50101.htm" TargetMode="External"/><Relationship Id="rId2" Type="http://schemas.openxmlformats.org/officeDocument/2006/relationships/settings" Target="settings.xml"/><Relationship Id="rId16" Type="http://schemas.openxmlformats.org/officeDocument/2006/relationships/hyperlink" Target="http://baike.baidu.com/view/116800.htm" TargetMode="External"/><Relationship Id="rId20" Type="http://schemas.openxmlformats.org/officeDocument/2006/relationships/hyperlink" Target="http://baike.baidu.com/view/2462153.htm" TargetMode="External"/><Relationship Id="rId1" Type="http://schemas.openxmlformats.org/officeDocument/2006/relationships/styles" Target="styles.xml"/><Relationship Id="rId6" Type="http://schemas.openxmlformats.org/officeDocument/2006/relationships/hyperlink" Target="http://baike.baidu.com/view/2462153.htm" TargetMode="External"/><Relationship Id="rId11" Type="http://schemas.openxmlformats.org/officeDocument/2006/relationships/hyperlink" Target="http://baike.baidu.com/view/2468745.htm" TargetMode="External"/><Relationship Id="rId5" Type="http://schemas.openxmlformats.org/officeDocument/2006/relationships/endnotes" Target="endnotes.xml"/><Relationship Id="rId15" Type="http://schemas.openxmlformats.org/officeDocument/2006/relationships/hyperlink" Target="http://baike.baidu.com/view/164789.htm" TargetMode="External"/><Relationship Id="rId23" Type="http://schemas.openxmlformats.org/officeDocument/2006/relationships/theme" Target="theme/theme1.xml"/><Relationship Id="rId10" Type="http://schemas.openxmlformats.org/officeDocument/2006/relationships/hyperlink" Target="http://baike.baidu.com/item/%E9%9C%9E%E6%B5%A6%E7%AB%99" TargetMode="External"/><Relationship Id="rId19" Type="http://schemas.openxmlformats.org/officeDocument/2006/relationships/hyperlink" Target="http://baike.baidu.com/item/%E6%B8%85%E6%B0%B4%E6%B5%A6%E7%AB%99" TargetMode="External"/><Relationship Id="rId4" Type="http://schemas.openxmlformats.org/officeDocument/2006/relationships/footnotes" Target="footnotes.xml"/><Relationship Id="rId9" Type="http://schemas.openxmlformats.org/officeDocument/2006/relationships/hyperlink" Target="http://baike.baidu.com/view/5661104.htm" TargetMode="External"/><Relationship Id="rId14" Type="http://schemas.openxmlformats.org/officeDocument/2006/relationships/hyperlink" Target="http://baike.baidu.com/view/1474612.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320</Words>
  <Characters>1829</Characters>
  <Application>Microsoft Office Word</Application>
  <DocSecurity>0</DocSecurity>
  <Lines>15</Lines>
  <Paragraphs>4</Paragraphs>
  <ScaleCrop>false</ScaleCrop>
  <Company>Sky123.Org</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张婷婷</dc:creator>
  <cp:keywords/>
  <dc:description/>
  <cp:lastModifiedBy>王平</cp:lastModifiedBy>
  <cp:revision>9</cp:revision>
  <dcterms:created xsi:type="dcterms:W3CDTF">2016-08-01T06:44:00Z</dcterms:created>
  <dcterms:modified xsi:type="dcterms:W3CDTF">2016-08-26T09:19:00Z</dcterms:modified>
</cp:coreProperties>
</file>