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7A" w:rsidRPr="00DD6DC5" w:rsidRDefault="0050027A" w:rsidP="0050027A">
      <w:pPr>
        <w:pStyle w:val="1"/>
        <w:spacing w:before="0" w:after="120"/>
        <w:jc w:val="center"/>
        <w:rPr>
          <w:sz w:val="32"/>
          <w:szCs w:val="32"/>
        </w:rPr>
      </w:pPr>
      <w:bookmarkStart w:id="0" w:name="_Toc442516040"/>
      <w:r w:rsidRPr="00DD6DC5">
        <w:rPr>
          <w:rFonts w:hint="eastAsia"/>
          <w:sz w:val="32"/>
          <w:szCs w:val="32"/>
        </w:rPr>
        <w:t>技术要求及数量表</w:t>
      </w:r>
      <w:bookmarkEnd w:id="0"/>
    </w:p>
    <w:tbl>
      <w:tblPr>
        <w:tblW w:w="10207" w:type="dxa"/>
        <w:tblInd w:w="-743" w:type="dxa"/>
        <w:tblLook w:val="04A0"/>
      </w:tblPr>
      <w:tblGrid>
        <w:gridCol w:w="709"/>
        <w:gridCol w:w="993"/>
        <w:gridCol w:w="2693"/>
        <w:gridCol w:w="1256"/>
        <w:gridCol w:w="491"/>
        <w:gridCol w:w="936"/>
        <w:gridCol w:w="1570"/>
        <w:gridCol w:w="1134"/>
        <w:gridCol w:w="425"/>
      </w:tblGrid>
      <w:tr w:rsidR="0050027A" w:rsidRPr="0093013C" w:rsidTr="0050027A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参考规格、技术参数及要求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参考品牌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数量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使用部门/中心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线路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水泥钉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2寸 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水泥钉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1寸400个/盒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平垫片-[规格：M3， 不锈钢   GB A4] 150个/盒  M3*8*0.6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平垫片-[规格：M5， 不锈钢   GB A4] 100个/盒   M5*10*1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平垫片-[规格：M6， 不锈钢   GB A4] 100个/盒  M6*12*1.5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平垫片-[规格：M8， 不锈钢   GB A4] 100个/盒  M8*16*1.5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平垫片-[规格：M10， 不锈钢   GB A4] 100个/盒  M10*20*2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平垫片-[规格：M12， 不锈钢   GB A4] 100个/盒   M12*24*2.5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平垫片-[规格：M16，不锈钢   GB A4] 100个/盒   M16*30*2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不锈钢沉头平头内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M5*35,200个/盒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不锈钢沉头平头内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M6*30，200个/盒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不锈钢沉头平头内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M8*40,200个/盒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镀锌内六角螺丝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M5*75,200个/盒镀锌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镀锌内六角螺丝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M6*75,200个/盒镀锌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镀锌内六角螺丝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M6*30,200个/盒镀锌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镀锌内六角螺丝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M8*30,200个/盒镀锌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镀锌内六角螺丝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M10*30,200个/盒镀锌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压铆罗母柱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SOS-M6*10压铆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压铆罗母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SOS-M6*10压铆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AFC中心AFC专业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DIN25210 w-401达克罗M16，加宽加厚双叠垫圈（外径加宽） 内径17mm，外径30.7mm，厚度3.4mm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1060.00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w-401达克罗M20，加宽加厚双叠垫圈（外径加宽）内径21.4mm，外径39mm，厚度3.4mm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2178.00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DIN127/GB93-87 标准型弹簧垫圈M10 材质A2/304不锈钢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DIN127/GB93-87 标准型弹簧垫圈M12 材质A2/304不锈钢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GB96-85 加大型垫圈M10 材质A2/304不锈钢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GB96-85 加大型垫圈M12 材质A2/304不锈钢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DIN125 M6   材质A2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DIN127/GB93-87 M4 材质A2/304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DIN85 , M6×10(S700K)镀白锌,wuerth:0041610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172.00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 M16 材质A4-70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 M12 材质A4-70，细牙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 M4 材质A2-70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  M24 材质碳合金钢镀白锌 硬度8.8级（配套S700K表示调整螺母）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802.00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 六角螺母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M10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</w:t>
            </w: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 六角螺母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M12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GB6170-86，M16螺母，材质碳合金钢镀白锌 硬度8.8级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GB6170-86，M18螺母，材质碳合金钢镀白锌 硬度8.8级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GB6170-86，M20螺母，材质碳合金钢镀白锌 硬度8.8级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DIN931/GB5782-86 M12*110六角螺栓，材质A4-70 M12×110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DIN931/GB5782-86，  M20*75  材质碳合金钢镀白锌 硬度8.8级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DIN931/GB5782-86，  M20*75  材质碳合金钢镀白锌 硬度8.8级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DIN931/GB5782-86，8.8级,  M20*95    材质碳合金钢镀白锌 硬度8.8级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DIN931/GB5782-86,8.8级， M20*85 材质碳合金钢镀白锌 硬度8.8级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DIN933/GB5783-86，M10*70，材质A4-70，全螺纹，细牙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DIN933/GB5783-86，M4*8，材质A4-70，全螺纹，细牙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DIN933/GB5783-86，M5*30，材质A4-70，全螺纹，细牙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DIN933/GB5783-86，M5*35，材质A4-70，全螺纹，细牙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DIN933/GB5783-86，M6*20，材质A4-70，全螺纹，细牙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DIN933/GB5783-86，M6*25，材质A4-70，全螺纹，细牙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DIN933/GB5783-86，M8*25，材质A4-70，全螺纹，细牙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DIN933/GB5783-86，M8*65，材质A4-70，全螺纹，细牙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DIN933/GB5783-86,外六角螺栓，8.8级,  M16*80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GB5782-86 M12*35 六角螺栓 材质A4-70 M12×35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M16*110 外六角带孔方头螺栓， 头长12mm 丝扣半牙长28mm 材质碳合金钢镀白锌 硬度8.8级  （参考天津信号厂FSLS M16*110）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M20*100 外六角带孔方头螺栓 销孔头长12mm 丝扣半牙长34mm 材质碳合金钢镀白锌 硬度8.8级（参考天津信号厂FSLS M20*100）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212.00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M20*115，外六角带孔方头螺栓，, 丝扣半牙长30 头12 材质碳合金钢镀白锌 硬度8.8级（参考天津信号厂FSLS M20*115）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非标件，FSLS M20*120 外六角带孔方头螺栓， 销孔头长12mm 丝扣半牙长34mm 材质碳合金钢镀白锌 硬度8.8级（参考天津信号厂FSLS M20*120）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非标件，FSLS M20*130 外六角带孔方头螺栓 销孔头长12mm 丝扣半牙长39mm 材质碳合金钢镀白锌 硬度8.8级  （参考天津信号厂FSLS M20*130）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M20*70，外六角带孔方头螺栓 丝扣半牙长35 头长12 材质碳合金钢镀白锌 硬度8.8级（参考天津信号厂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FSLS M20*70）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M20*75外六角带孔方头螺栓， 销孔头长12mm 丝扣半牙长37mm 材质碳合金钢镀白锌 硬度8.8级  （参考天津信号厂FSLS M20*75）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M20*85，外六角带孔方头螺栓， 丝扣半牙长34 头12 材质碳合金钢镀白锌 硬度8.8级（参考天津信号厂FSLS M20*85）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149.00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非标件，FSLS M20*95 外六角带孔方头螺栓，销孔头长12mm 丝扣半牙长34mm 材质碳合金钢镀白锌 硬度8.8级 （参考天津信号厂FSLS M20*95）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 M20*110 外六角带孔方头螺栓 销孔头长12mm 丝扣半牙长36mm 材质碳合金钢镀白锌 硬度8.8级 （参考天津信号厂FSLS M20*110）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螺栓Φ3.5mm，长5cm，配套相应尺寸螺帽，20根/包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DIN125 M4  材质A2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DIN988 M6   材质A2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PIS屏外罩螺丝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PIS屏外罩六角头全螺纹螺栓直径4mm，长度3cm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368.00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车载台主机螺钉，M6X16 带平垫圈、弹垫圈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防滑帽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配套M16螺母、镀锌、硬度8.8（非标件、天津信号厂）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470.00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蝶形螺母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M4 DIN315 白锌 500个/盒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螺丝螺帽垫片组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M4×20内六角圆柱头螺钉、M4螺帽、M4垫片，不锈钢材质，镀锌表面，用于车载电台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 M10  材质A4-70/316，细牙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 M5  材质A4-70/316，细牙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DIN934/GB6170-86/GB6170-86 M8  100个/盒，材质A4-70/316，细牙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M4， 材质A4-70，细牙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M6 材质A4-70，细牙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内六角螺钉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M4X15 带平垫圈、弹簧圈 控制盒使用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内六角螺钉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M5X40 安装天线使用，带螺母、平垫圈、弹垫圈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DIN912 M4*12  材质A2-70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DIN912 M6*16  材质 A2-70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DIN965 M3*8 材质 A2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膨胀螺栓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M10*80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膨胀螺栓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M12*100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膨胀螺丝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膨胀螺丝-[规格M6*55mm]含颗粒 镀锌 （一盒50套）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2*30mm，100个/盒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3*40mm，100个/盒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密贴调整片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S0884-1-3-4，用于密贴调整，厚度0.5mm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密贴调整片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S0884-1-3-5，用于密贴调整，厚度1mm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密贴调整片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S0884-1-3-6，用于密贴调整，厚度2mm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M10，材质A4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M12，材质A4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M4，材质A4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M5，材质A4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M6，材质A4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M8，材质A4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天线密封圈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定制，提供图纸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控制盒橡胶垫圈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定制，提供图纸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品牌无要求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Φ2.5*30mm，100个/包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Φ2*45mm，100个/包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Φ3*45mm，100个/包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Φ3*60mm，100个/包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Φ5*45mm，100个/包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Φ5*60mm，100个/包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紫铜开口销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Φ2.5×30mm,100个/包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铆钉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Φ4.8*10mm，铝制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B型销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304不锈钢 M4*75 100个/盒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高强度螺栓套件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螺栓+平垫+弹簧垫 10.9级 7/16-20牙 长50mm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高强度螺栓套件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螺栓+平垫+弹簧垫 10.9级 M14*1.5*60mm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高强度螺栓套件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螺栓+平垫+弹簧垫 10.9级 M14*1.5*70mm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开口销套件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M1、M2、M3、M4、M5、M6各10个，60个/盒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齿轮箱注/排油口垫圈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参考：伍尔特 紫铜 27×32×2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伍尔特/格姆特/金鼎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检修一中心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PIS屏外罩螺丝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PIS屏外罩六角头全螺纹螺栓直径4mm，长度3cm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蝶形螺母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M4 DIN315 白锌 500个/盒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螺丝螺帽垫片组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M4×20内六角圆柱头螺钉、M4螺帽、M4垫片，不锈钢材质，镀锌表面，用于车载电台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M6X16 带平垫圈、弹垫圈，车载台主机里使用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DIN125 M6   材质A2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DIN127/GB93-87 M4 材质A2/304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DIN25210 w-401达克罗M16，加宽加厚双叠垫圈（外径加宽） 内径17mm，外径30.7mm，厚度3.4mm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440.00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w-401达克罗M20，加宽加厚双叠垫圈（外径加宽）内径21.4mm，外径39mm，厚度3.4mm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1246.00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DIN127/GB93-87 标准型弹簧垫圈M10 材质A2/304不锈钢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DIN127/GB93-87 标准型弹簧垫圈M12 材质A2/304不锈钢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GB96-85 加大型垫圈M10 材质A2/304不锈钢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GB96-85 加大型垫圈M12 材质A2/304不锈钢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DIN85 , M6×10(S700K)镀白锌,wuerth:0041610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 M16 材质A4-70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 M12 材质A4-70，细牙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 M4 材质A2-70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  M24 材质碳合金钢镀白锌 硬度8.8级（配套S700K表示调整螺母）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 六角螺母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M10，材质碳合金钢镀白锌 硬度8.8级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 六角螺母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M12，材质碳合金钢镀白锌 硬度8.8级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GB6170-86，M16螺母，材质碳合金钢镀白锌 硬度8.8级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GB6170-86，M18螺母，材质碳合金钢镀白锌 硬度8.8级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GB6170-86，M20螺母，材质碳合金钢镀白锌 硬度8.8级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1060.00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DIN931/GB5782-86 M12*110六角螺栓，材质A4-70 M12×110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DIN931/GB5782-86，  M20*75  材质碳合金钢镀白锌 硬度8.8级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DIN931/GB5782-86，8.8级,  M20*95    材质碳合金钢镀白锌 硬度8.8级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DIN931/GB5782-86,8.8级， M20*85 材质碳合金钢镀白锌 硬度8.8级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DIN933/GB5783-86，M10*70，材质A4-70，全螺纹，细牙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DIN933/GB5783-86，M4*8，材质A4-70，全螺纹，细牙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DIN933/GB5783-86，M5*30，材质A4-70，全螺纹，细牙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DIN933/GB5783-86，M5*35，材质A4-70，全螺纹，细牙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DIN933/GB5783-86，M6*20，材质A4-70，全螺纹，细牙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DIN933/GB5783-86，M6*25，材质A4-70，全螺纹，细牙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DIN933/GB5783-86，M8*25，材质A4-70，全螺纹，细牙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DIN933/GB5783-86，M8*65，材质A4-70，全螺纹，细牙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DIN933/GB5783-86,外六角螺栓，8.8级,  M16*80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GB5782-86 M12*35 六角螺栓 材质A4-70 M12×35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非标件，FSLS  M16*110外六角带孔方头螺栓， 头长12mm 丝扣半牙长28mm 材质碳合金钢镀白锌 硬度8.8级  （参考天津信号厂FSLS M16*110）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M20*100 外六角带孔方头螺栓 销孔头长12mm 丝扣半牙长34mm 材质碳合金钢镀白锌 硬度8.8级（参考天津信号厂FSLS M20*100）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M20*115，外六角带孔方头螺栓，, 丝扣半牙长30 头12 材质碳合金钢镀白锌 硬度8.8级（参考天津信号厂FSLS M20*115）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非标件，FSLS M20*120 外六角带孔方头螺栓， 销孔头长12mm 丝扣半牙长34mm 材质碳合金钢镀白锌 硬度8.8级（参考天津信号厂FSLS M20*120）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非标件，FSLS M20*130 外六角带孔方头螺栓 销孔头长12mm 丝扣半牙长39mm 材质碳合金钢镀白锌 硬度8.8级  （参考天津信号厂FSLS M20*130）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M20*70，外六角带孔方头螺栓 丝扣半牙长35 头长12 材质碳合金钢镀白锌 硬度8.8级（参考天津信号厂FSLS M20*70）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M20*75外六角带孔方头螺栓， 销孔头长12mm 丝扣半牙长37mm 材质碳合金钢镀白锌 硬度8.8级  （参考天津信号厂FSLS M20*75）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M20*85外六角带孔方头螺栓 销孔头长12mm 丝扣半牙长34mm 材质碳合金钢镀白锌 硬度8.8级  （参考天津信号厂FSLS M20*85）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非标件，FSLS M20*95 外六角带孔方头螺栓，销孔头长12mm 丝扣半牙长34mm 材质碳合金钢镀白锌 硬度8.8级 （参考天津信号厂FSLS M20*95）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 M20*110 外六角带孔方头螺栓 销孔头长12mm 丝扣半牙长36mm 材质碳合金钢镀白锌 硬度8.8级 （参考天津信号厂FSLS M20*110）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螺栓Φ3.5mm，长5cm，配套相应尺寸螺帽，20根/包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DIN125 M4  材质A2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DIN988 M6   材质A2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 M10  材质A4-70/316，细牙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 M5  材质A4-70/316，细牙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DIN934/GB6170-86/GB6170-86 M8  100个/盒，材质A4-70/316，细牙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M4， 材质A4-70，细牙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M6 材质A4-70，细牙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内六角螺钉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M4X15 带平垫圈、弹簧圈 控制盒使用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内六角螺钉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M5X40 安装天线使用，带螺母、平垫圈、弹垫圈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DIN912 M4*12  材质A2-70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DIN912 M6*16  材质 A2-70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DIN965 M3*8 材质 A2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膨胀螺栓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M10*80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膨胀螺栓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M12*100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膨胀螺丝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膨胀螺丝-[规格M6*55mm]含颗粒 镀锌 （一盒50套）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2*30mm，100个/盒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3*40mm，100个/盒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M10，材质A4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M12，材质A4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M4，材质A4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M5，材质A4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M6，材质A4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M8，材质A4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</w:t>
            </w: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防滑帽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配套M16螺母、镀锌、硬度8.8（非标件、天津信号厂）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防滑帽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配套M20螺母、镀锌、硬度8.8（非标件、天津信号厂）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199.00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天线密封圈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定制，提供图纸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控制盒橡胶垫圈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定制，提供图纸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M30，100/包，不锈钢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M24，100/包，不锈钢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M16，100/包，不锈钢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M12，100/包，不锈钢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606E88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6E88">
              <w:rPr>
                <w:rFonts w:ascii="宋体" w:hAnsi="宋体" w:cs="宋体" w:hint="eastAsia"/>
                <w:kern w:val="0"/>
                <w:sz w:val="18"/>
                <w:szCs w:val="18"/>
              </w:rPr>
              <w:t>M30、304不锈钢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606E88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6E88">
              <w:rPr>
                <w:rFonts w:ascii="宋体" w:hAnsi="宋体" w:cs="宋体" w:hint="eastAsia"/>
                <w:kern w:val="0"/>
                <w:sz w:val="18"/>
                <w:szCs w:val="18"/>
              </w:rPr>
              <w:t>M24、304不锈钢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606E88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6E88">
              <w:rPr>
                <w:rFonts w:ascii="宋体" w:hAnsi="宋体" w:cs="宋体" w:hint="eastAsia"/>
                <w:kern w:val="0"/>
                <w:sz w:val="18"/>
                <w:szCs w:val="18"/>
              </w:rPr>
              <w:t>M16、304不锈钢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606E88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6E88">
              <w:rPr>
                <w:rFonts w:ascii="宋体" w:hAnsi="宋体" w:cs="宋体" w:hint="eastAsia"/>
                <w:kern w:val="0"/>
                <w:sz w:val="18"/>
                <w:szCs w:val="18"/>
              </w:rPr>
              <w:t>M12、304不锈钢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606E88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6E88">
              <w:rPr>
                <w:rFonts w:ascii="宋体" w:hAnsi="宋体" w:cs="宋体" w:hint="eastAsia"/>
                <w:kern w:val="0"/>
                <w:sz w:val="18"/>
                <w:szCs w:val="18"/>
              </w:rPr>
              <w:t>M30，不锈钢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606E88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6E88">
              <w:rPr>
                <w:rFonts w:ascii="宋体" w:hAnsi="宋体" w:cs="宋体" w:hint="eastAsia"/>
                <w:kern w:val="0"/>
                <w:sz w:val="18"/>
                <w:szCs w:val="18"/>
              </w:rPr>
              <w:t>M24，不锈钢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606E88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6E88">
              <w:rPr>
                <w:rFonts w:ascii="宋体" w:hAnsi="宋体" w:cs="宋体" w:hint="eastAsia"/>
                <w:kern w:val="0"/>
                <w:sz w:val="18"/>
                <w:szCs w:val="18"/>
              </w:rPr>
              <w:t>M16*30*3，不锈钢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606E88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606E88">
              <w:rPr>
                <w:rFonts w:ascii="宋体" w:hAnsi="宋体" w:cs="宋体" w:hint="eastAsia"/>
                <w:kern w:val="0"/>
                <w:sz w:val="18"/>
                <w:szCs w:val="18"/>
              </w:rPr>
              <w:t>M12*24*2.5，不锈钢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D12CF1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12C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Φ2.5*30mm，100个/包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Φ2*45mm，100个/包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Φ3*45mm，100个/包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Φ3*60mm，100个/包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Φ5*45mm，100个/包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Φ5*60mm，100个/包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紫铜开口销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Φ2.5×30mm，100个/包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无品牌需求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供电一中心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水泥钉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3.8*75mm 400g/盒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客运一部（机电中心、低压供电）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十字沉头自攻螺丝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十字沉头M4*25mm   304不锈钢 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客运一部（机电中心、低压供电）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不锈钢十字沉头自攻螺丝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十字沉头M4*30mm   304不锈钢 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客运一部（机电中心、低压供电）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1号线二期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304不锈钢不锈钢通丝外六角螺栓（含弹片、垫片、螺母）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M6*20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客运二部机电中心给排水专业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304不锈钢不锈钢通丝外六角螺栓（含弹片、垫片、螺母）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M10*60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客运二部机电中心给排水专业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304不锈钢不锈钢通丝外六角螺栓（含弹片、垫片、螺母）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M12*40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客运二部机电中心给排水专业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304不锈钢不锈钢通丝外六角螺栓（含弹片、垫片、螺母）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M12*80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客运二部机电中心给排水专业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304不锈钢不锈钢通丝外六角螺栓（含弹片、垫片、螺母）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M14*110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客运二部机电中心给排水专业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304不锈钢不锈钢通丝外六角螺栓（含弹片、垫片、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螺母）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M16*80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客运二部机电中心给排水专业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304不锈钢不锈钢通丝外六角螺栓（含弹片、垫片、螺母）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M18*80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客运二部机电中心给排水专业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304不锈钢不锈钢通丝外六角螺栓（含弹片、垫片、螺母）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M20*60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客运二部机电中心给排水专业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304不锈钢不锈钢通丝外六角螺栓（含弹片、垫片、螺母）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M20*170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客运二部机电中心给排水专业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304不锈钢不锈钢通丝外六角螺栓（含弹片、垫片、螺母）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M24*320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客运二部机电中心给排水专业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自攻螺钉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十字沉头M4*25mm 100个/盒 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盒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化学锚栓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M20*250MM，配垫片、弹片、螺母、化学药剂，（气筒、毛刷1套）等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美国德伟、喜利得、双鱼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客运二部机电中心给排水专业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六角螺栓（含弹片、垫片、螺母）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M16×90mm，不锈钢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蓬发、易丝、真隆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六角螺栓（含弹片、垫片、螺母）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M14×50mm，不锈钢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蓬发、易丝、真隆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螺栓（含弹片、垫片、螺母）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M8*30，不锈钢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蓬发、易丝、真隆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塑料膨胀管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M6 200个/包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风管保温钉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圆头直径30mm 长度45mm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客运二部（机电中心、环控）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防滑帽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配套M20螺母、镀锌、硬度8.8（非标件、天津信号厂）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358.00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防滑帽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配套M16螺母、镀锌、硬度8.8（非标件、天津信号厂）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162.00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2*30mm，100个/盒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3*40mm，100个/盒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w-401达克罗M20，加宽加厚双叠垫圈（外径加宽）内径21.4mm，外径39mm，厚度3.4mm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1228.00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DIN25210 w-401达克罗M16，加宽加厚双叠垫圈（外径加宽） 内径17mm，外径30.7mm，厚度3.4mm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1130.00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DIN85 , M6×10(S700K)镀白锌,wuerth:0041610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196.00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DIN931/GB5782-86，  M20*75  材质碳合金钢镀白锌 硬度8.8级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DIN931/GB5782-86,8.8级， M20*85 材质碳合金钢镀白锌 硬度8.8级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DIN931/GB5782-86，8.8级,  M20*95    材质碳合金钢镀白锌 硬度8.8级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294.00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M20*75 外六角带孔方头螺栓， 销孔头长12mm 丝扣半牙长37mm 材质碳合金钢镀白锌 硬度8.8级  （参考天津信号厂FSLS M20*75）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M20*85 外六角带孔方头螺栓， 销孔头长12mm 丝扣半牙长34mm 材质碳合金钢镀白锌 硬度8.8级（参考天津信号厂FSLS M20*85）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M20*95 外六角带孔方头螺栓， 销孔头长12mm 丝扣半牙长34mm 材质碳合金钢镀白锌 硬度8.8级（参考天津信号厂FSLS M20*95）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非标件，FSLS M20*130 外六角带孔方头螺栓， 销孔头长12mm 丝扣半牙长39mm 材质碳合金钢镀白锌 硬度8.8级（参考天津信号厂FSLS M20*130）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M20*110 外六角带孔方头螺栓， 销孔头长12mm 丝扣半牙长36mm 材质碳合金钢镀白锌 硬度8.8级 （参考天津信号厂FSLS M20*110）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非标件，FSLS M20*120 外六角带孔方头螺栓， 销孔头长12mm 丝扣半牙长34mm 材质碳合金钢镀白锌 硬度8.8级  （参考天津信号厂FSLS M20*120）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M20*100，外六角带孔方头螺栓，销孔头长12mm 丝扣半牙长34mm 材质碳合金钢镀白锌 硬度8.8级 （参考天津信号厂FSLS M20*100）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外六角带孔方头螺栓，8.8级,  M16*110 头长12mm 丝扣长28mm 镀白锌 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天津信号厂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  M24 材质碳合金钢镀白锌 硬度8.8级（配套S700K表示调整螺母）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天津信号厂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324.00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GB6170-86，M20螺母，材质碳合金钢镀白锌 硬度8.8级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618.00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GB6170-86，M16螺母，材质碳合金钢镀白锌 硬度8.8级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226.00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M16*110 外六角带孔方头螺栓， 头长12mm 丝扣半牙长28mm 材质碳合金钢镀白锌 硬度8.8级  （参考天津信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号厂FSLS M16*110）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M20*70，外六角带孔方头螺栓 丝扣半牙长35 头长12 材质碳合金钢镀白锌 硬度8.8级（参考天津信号厂FSLS M20*70）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M20*100，外六角带孔方头螺栓， 丝扣半牙长34 头12 材质碳合金钢镀白锌 硬度8.8级（参考天津信号厂FSLS M20*100）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M20*115，外六角带孔方头螺栓，, 丝扣半牙长30 头12 材质碳合金钢镀白锌 硬度8.8级（参考天津信号厂FSLS M20*115）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非标件，FSLS M20*85，外六角带孔方头螺栓， 丝扣半牙长34 头12 材质碳合金钢镀白锌 硬度8.8级（参考天津信号厂FSLS M20*85）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GB6170-86，M18螺母，材质碳合金钢镀白锌 硬度8.8级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128.00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 M16 材质A4-70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DIN933/GB5783-86,外六角螺栓，8.8级,  M16*80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DIN934/GB6170-86/GB6170-86 M8  100个/盒，材质A4-70/316，细牙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DIN933/GB5783-86，M8*65，材质A4-70，全螺纹，细牙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DIN933/GB5783-86，M8*25，材质A4-70，全螺纹，细牙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M8，材质A4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M6 材质A4-70，细牙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DIN933/GB5783-86，M6*25，材质A4-70，全螺纹，细牙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DIN933/GB5783-86，M6*20，材质A4-70，全螺纹，细牙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M6，材质A4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 M5  材质A4-70/316，细牙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DIN933/GB5783-86，M5*35，材质A4-70，全螺纹，细牙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M5，材质A4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DIN933/GB5783-86，M5*30，材质A4-70，全螺纹，细牙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M4， 材质A4-70，细牙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DIN933/GB5783-86，M4*8，材质A4-70，全螺纹，细牙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M4，材质A4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 M10  材质A4-70/316，细牙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DIN933/GB5783-86，M10*70，材质A4-70，全螺纹，细牙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M10，材质A4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525.00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膨胀螺栓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M10*80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膨胀螺栓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M12*100 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双叠防震锁紧垫圈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DIN25210 M12，材质A4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伍尔特/格姆特/万喜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 M12 材质A4-70，细牙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DIN931/GB5782-86 M12*110六角螺栓，材质A4-70 M12×110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GB5782-86 M12*35 六角螺栓 材质A4-70 M12×35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 六角螺母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M12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GB6170-86 六角螺母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M10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DIN127/GB93-87 标准型弹簧垫圈M12 材质A2/304不锈钢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DIN127/GB93-87 标准型弹簧垫圈M10 材质A2/304不锈钢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GB96-85 加大型垫圈M12 材质A2/304不锈钢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垫圈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GB96-85 加大型垫圈M10 材质A2/304不锈钢</w:t>
            </w: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75.00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M6、100个/盒304不锈钢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DIN965 M3*8 材质 A2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DIN912 M6*16  材质 A2-70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DIN988 M6   材质A2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DIN125 M6   材质A2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内六角螺丝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DIN912 M4*12  材质A2-70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DIN125 M4  材质A2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DIN127/GB93-87 M4 材质A2/304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DIN934/GB6170-86 M4 材质A2-70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通号二中心信号专业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膨胀螺丝、颗粒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膨胀螺丝-[规格M6*55mm]含颗粒 镀锌 （一盒50套）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通号二中心通信专业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PIS屏外罩螺丝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六角头全螺纹螺栓直径4mm，长度3CM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384.00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通号二中心通信专业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PIS屏外罩螺帽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PIS屏外罩螺丝配套蝶形圆翼螺帽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384.00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通号二中心通信专业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Φ3.5mm，长5cm，配套相应尺寸螺帽，20根/包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48.00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通号二中心通信专业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紫铜开口销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M2.5×30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M16*80、304不锈钢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M16*50、304不锈钢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M12*80、304不锈钢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M12*50、304不锈钢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M10*80、304不锈钢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M10*50、304不锈钢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M8*80、304不锈钢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M8*50、304不锈钢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M30、304不锈钢100/包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M24、304不锈钢100/包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M16、304不锈钢100/包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M12、304不锈钢100/包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M10、304不锈钢100/包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六角螺母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M8、304不锈钢100/包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M30 100/包304不锈钢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M24 100/盒304不锈钢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M16*30*3 100/盒   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M12*24*2.5 100/盒   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M10*19*2 100/盒 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平垫片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M8*16*1.6 100/盒  304不锈钢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M30   100/包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M24   100/包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M16    100/包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M12   100/包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M10   100/包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弹垫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M8   100/包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2*45mm，100个/盒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3*45mm，100个/盒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3*60mm，100个/盒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5*45mm，100个/盒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5*60mm，100个/盒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Φ2.5×30mm,100个/盒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Φ5×50mm,100个/盒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供电二中心接触网工班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铆钉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Φ4.8*10mm，铝制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R型销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M3.5*75 100个/盒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Φ十字平头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不锈钢M4*16(弹垫+垫片+螺母)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Φ十字平头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不锈钢M5*10(弹垫+垫片+螺母)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Φ十字平头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不锈钢M6*26(弹垫+垫片+螺母)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卡箍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不锈钢卡箍Φ 10~16mm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卡箍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不锈钢卡箍Φ 12~25mm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4*60mm，100个/盒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开口销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8*80mm，100个/盒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A2  M4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A2  M6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A2 M24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A2 M8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A2  M24X70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A2 M6X40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A2 M6X60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螺栓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A2 M8X100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螺栓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不锈钢M5*15mm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螺栓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不锈钢M6*20mm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螺丝十字圆头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不锈钢M4*12（弹垫+垫片）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螺丝十字圆头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不锈钢M4*35(弹垫+垫片)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螺丝十字圆头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不锈钢M6*20（弹垫+垫片+螺母）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膨胀螺丝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A2 M10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水泥钉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镀锌 3.4*50 100个/盒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设备中心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齿轮箱组合密封垫圈（排油）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JB/T982（规格20）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戚所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检修二中心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齿轮箱组合密封垫圈（注油）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JB/T982（规格30）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戚所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检修二中心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轮对螺堵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螺纹外直径13mm，深度10mm，配套转向架轮对AB01002186G20   详细参数见图纸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4149A4" w:rsidRDefault="0050027A" w:rsidP="005B7E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149A4">
              <w:rPr>
                <w:rFonts w:ascii="宋体" w:hAnsi="宋体" w:cs="宋体" w:hint="eastAsia"/>
                <w:kern w:val="0"/>
                <w:sz w:val="18"/>
                <w:szCs w:val="18"/>
              </w:rPr>
              <w:t>无品牌要求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200.00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检修二中心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>2号线一期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0027A" w:rsidRPr="0093013C" w:rsidTr="0050027A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55247.00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7A" w:rsidRPr="0093013C" w:rsidRDefault="0050027A" w:rsidP="005B7E23">
            <w:pPr>
              <w:widowControl/>
              <w:spacing w:line="24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13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9765E" w:rsidRPr="0050027A" w:rsidRDefault="00D9765E" w:rsidP="0050027A"/>
    <w:sectPr w:rsidR="00D9765E" w:rsidRPr="0050027A" w:rsidSect="009A7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550" w:rsidRDefault="00A15550" w:rsidP="00E537ED">
      <w:pPr>
        <w:spacing w:line="240" w:lineRule="auto"/>
      </w:pPr>
      <w:r>
        <w:separator/>
      </w:r>
    </w:p>
  </w:endnote>
  <w:endnote w:type="continuationSeparator" w:id="1">
    <w:p w:rsidR="00A15550" w:rsidRDefault="00A15550" w:rsidP="00E53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550" w:rsidRDefault="00A15550" w:rsidP="00E537ED">
      <w:pPr>
        <w:spacing w:line="240" w:lineRule="auto"/>
      </w:pPr>
      <w:r>
        <w:separator/>
      </w:r>
    </w:p>
  </w:footnote>
  <w:footnote w:type="continuationSeparator" w:id="1">
    <w:p w:rsidR="00A15550" w:rsidRDefault="00A15550" w:rsidP="00E537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57E29DA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7F77641"/>
    <w:multiLevelType w:val="hybridMultilevel"/>
    <w:tmpl w:val="8F764DDA"/>
    <w:lvl w:ilvl="0" w:tplc="FF900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12"/>
  </w:num>
  <w:num w:numId="12">
    <w:abstractNumId w:val="1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7ED"/>
    <w:rsid w:val="003D4078"/>
    <w:rsid w:val="0050027A"/>
    <w:rsid w:val="00510B32"/>
    <w:rsid w:val="0074131C"/>
    <w:rsid w:val="009A73A8"/>
    <w:rsid w:val="00A15550"/>
    <w:rsid w:val="00D9765E"/>
    <w:rsid w:val="00E5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ED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E537ED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0027A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/>
      <w:b/>
      <w:bCs/>
      <w:sz w:val="32"/>
      <w:szCs w:val="32"/>
      <w:lang/>
    </w:rPr>
  </w:style>
  <w:style w:type="paragraph" w:styleId="3">
    <w:name w:val="heading 3"/>
    <w:basedOn w:val="a"/>
    <w:next w:val="a"/>
    <w:link w:val="3Char"/>
    <w:uiPriority w:val="9"/>
    <w:qFormat/>
    <w:rsid w:val="0050027A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3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3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3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37ED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E537E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0027A"/>
    <w:rPr>
      <w:rFonts w:ascii="Arial" w:eastAsia="黑体" w:hAnsi="Arial" w:cs="Times New Roman"/>
      <w:b/>
      <w:bCs/>
      <w:sz w:val="32"/>
      <w:szCs w:val="32"/>
      <w:lang/>
    </w:rPr>
  </w:style>
  <w:style w:type="character" w:customStyle="1" w:styleId="3Char">
    <w:name w:val="标题 3 Char"/>
    <w:basedOn w:val="a0"/>
    <w:link w:val="3"/>
    <w:uiPriority w:val="9"/>
    <w:rsid w:val="0050027A"/>
    <w:rPr>
      <w:rFonts w:ascii="Times New Roman" w:eastAsia="宋体" w:hAnsi="Times New Roman" w:cs="Times New Roman"/>
      <w:b/>
      <w:bCs/>
      <w:sz w:val="32"/>
      <w:szCs w:val="32"/>
      <w:lang/>
    </w:rPr>
  </w:style>
  <w:style w:type="paragraph" w:styleId="10">
    <w:name w:val="toc 1"/>
    <w:basedOn w:val="a"/>
    <w:next w:val="a"/>
    <w:autoRedefine/>
    <w:uiPriority w:val="39"/>
    <w:rsid w:val="0050027A"/>
  </w:style>
  <w:style w:type="character" w:styleId="a5">
    <w:name w:val="Hyperlink"/>
    <w:uiPriority w:val="99"/>
    <w:rsid w:val="0050027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027A"/>
    <w:pPr>
      <w:spacing w:line="240" w:lineRule="auto"/>
    </w:pPr>
    <w:rPr>
      <w:kern w:val="0"/>
      <w:sz w:val="18"/>
      <w:szCs w:val="18"/>
      <w:lang/>
    </w:rPr>
  </w:style>
  <w:style w:type="character" w:customStyle="1" w:styleId="Char1">
    <w:name w:val="批注框文本 Char"/>
    <w:basedOn w:val="a0"/>
    <w:link w:val="a6"/>
    <w:uiPriority w:val="99"/>
    <w:semiHidden/>
    <w:rsid w:val="0050027A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a7">
    <w:name w:val="List Paragraph"/>
    <w:basedOn w:val="a"/>
    <w:uiPriority w:val="34"/>
    <w:qFormat/>
    <w:rsid w:val="0050027A"/>
    <w:pPr>
      <w:ind w:firstLineChars="200" w:firstLine="420"/>
    </w:pPr>
  </w:style>
  <w:style w:type="paragraph" w:customStyle="1" w:styleId="PlainText1">
    <w:name w:val="Plain Text1"/>
    <w:basedOn w:val="a"/>
    <w:rsid w:val="0050027A"/>
    <w:pPr>
      <w:spacing w:line="240" w:lineRule="auto"/>
    </w:pPr>
    <w:rPr>
      <w:rFonts w:ascii="宋体" w:hAnsi="Courier New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50027A"/>
    <w:pPr>
      <w:ind w:leftChars="2500" w:left="100"/>
    </w:pPr>
    <w:rPr>
      <w:lang/>
    </w:rPr>
  </w:style>
  <w:style w:type="character" w:customStyle="1" w:styleId="Char2">
    <w:name w:val="日期 Char"/>
    <w:basedOn w:val="a0"/>
    <w:link w:val="a8"/>
    <w:uiPriority w:val="99"/>
    <w:semiHidden/>
    <w:rsid w:val="0050027A"/>
    <w:rPr>
      <w:rFonts w:ascii="Times New Roman" w:eastAsia="宋体" w:hAnsi="Times New Roman" w:cs="Times New Roman"/>
      <w:sz w:val="24"/>
      <w:szCs w:val="24"/>
      <w:lang/>
    </w:rPr>
  </w:style>
  <w:style w:type="paragraph" w:customStyle="1" w:styleId="NewNewNewNewNewNewNewNewNewNewNewNewNewNewNew">
    <w:name w:val="正文 New New New New New New New New New New New New New New New"/>
    <w:uiPriority w:val="99"/>
    <w:rsid w:val="005002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50027A"/>
    <w:pPr>
      <w:spacing w:line="240" w:lineRule="auto"/>
      <w:jc w:val="left"/>
    </w:pPr>
    <w:rPr>
      <w:sz w:val="21"/>
      <w:szCs w:val="20"/>
      <w:lang/>
    </w:rPr>
  </w:style>
  <w:style w:type="character" w:customStyle="1" w:styleId="Char3">
    <w:name w:val="批注文字 Char"/>
    <w:basedOn w:val="a0"/>
    <w:link w:val="a9"/>
    <w:uiPriority w:val="99"/>
    <w:rsid w:val="0050027A"/>
    <w:rPr>
      <w:rFonts w:ascii="Times New Roman" w:eastAsia="宋体" w:hAnsi="Times New Roman" w:cs="Times New Roman"/>
      <w:szCs w:val="20"/>
      <w:lang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50027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50027A"/>
    <w:pPr>
      <w:spacing w:before="240" w:after="60" w:line="240" w:lineRule="auto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4">
    <w:name w:val="标题 Char"/>
    <w:basedOn w:val="a0"/>
    <w:link w:val="aa"/>
    <w:uiPriority w:val="99"/>
    <w:rsid w:val="0050027A"/>
    <w:rPr>
      <w:rFonts w:ascii="Cambria" w:eastAsia="宋体" w:hAnsi="Cambria" w:cs="Times New Roman"/>
      <w:b/>
      <w:bCs/>
      <w:sz w:val="32"/>
      <w:szCs w:val="32"/>
      <w:lang/>
    </w:rPr>
  </w:style>
  <w:style w:type="paragraph" w:styleId="20">
    <w:name w:val="toc 2"/>
    <w:basedOn w:val="a"/>
    <w:next w:val="a"/>
    <w:autoRedefine/>
    <w:uiPriority w:val="39"/>
    <w:unhideWhenUsed/>
    <w:rsid w:val="0050027A"/>
    <w:pPr>
      <w:ind w:leftChars="200" w:left="420"/>
    </w:pPr>
  </w:style>
  <w:style w:type="paragraph" w:customStyle="1" w:styleId="BodyTextIndent1">
    <w:name w:val="Body Text Indent1"/>
    <w:basedOn w:val="a"/>
    <w:rsid w:val="0050027A"/>
    <w:pPr>
      <w:spacing w:after="120" w:line="240" w:lineRule="auto"/>
      <w:ind w:leftChars="200" w:left="420"/>
    </w:pPr>
    <w:rPr>
      <w:sz w:val="21"/>
    </w:rPr>
  </w:style>
  <w:style w:type="character" w:customStyle="1" w:styleId="ab">
    <w:name w:val="重点强调内容"/>
    <w:rsid w:val="0050027A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50027A"/>
    <w:pPr>
      <w:spacing w:line="240" w:lineRule="auto"/>
    </w:pPr>
    <w:rPr>
      <w:rFonts w:eastAsia="黑体"/>
      <w:sz w:val="21"/>
      <w:szCs w:val="20"/>
    </w:rPr>
  </w:style>
  <w:style w:type="paragraph" w:customStyle="1" w:styleId="ad">
    <w:name w:val="表头"/>
    <w:basedOn w:val="ac"/>
    <w:rsid w:val="0050027A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50027A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50027A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5">
    <w:name w:val="纯文本 Char"/>
    <w:basedOn w:val="a0"/>
    <w:link w:val="ae"/>
    <w:uiPriority w:val="99"/>
    <w:semiHidden/>
    <w:rsid w:val="0050027A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50027A"/>
    <w:pPr>
      <w:spacing w:after="120" w:line="240" w:lineRule="auto"/>
      <w:ind w:leftChars="200" w:left="420"/>
    </w:pPr>
    <w:rPr>
      <w:sz w:val="21"/>
      <w:lang/>
    </w:rPr>
  </w:style>
  <w:style w:type="character" w:customStyle="1" w:styleId="Char6">
    <w:name w:val="正文文本缩进 Char"/>
    <w:basedOn w:val="a0"/>
    <w:link w:val="af"/>
    <w:rsid w:val="0050027A"/>
    <w:rPr>
      <w:rFonts w:ascii="Times New Roman" w:eastAsia="宋体" w:hAnsi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3866</Words>
  <Characters>22039</Characters>
  <Application>Microsoft Office Word</Application>
  <DocSecurity>0</DocSecurity>
  <Lines>183</Lines>
  <Paragraphs>51</Paragraphs>
  <ScaleCrop>false</ScaleCrop>
  <Company>Lenovo (Beijing) Limited</Company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2017-03-06T02:12:00Z</dcterms:created>
  <dcterms:modified xsi:type="dcterms:W3CDTF">2017-03-21T01:20:00Z</dcterms:modified>
</cp:coreProperties>
</file>