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120"/>
        <w:jc w:val="center"/>
        <w:rPr>
          <w:sz w:val="32"/>
          <w:szCs w:val="32"/>
        </w:rPr>
      </w:pPr>
      <w:r>
        <w:rPr>
          <w:rFonts w:hint="eastAsia"/>
          <w:sz w:val="32"/>
          <w:szCs w:val="32"/>
        </w:rPr>
        <w:t>用户需求书</w:t>
      </w:r>
    </w:p>
    <w:p>
      <w:pPr>
        <w:rPr>
          <w:rFonts w:hint="eastAsia" w:ascii="宋体" w:hAnsi="宋体"/>
          <w:b/>
          <w:bCs/>
          <w:sz w:val="21"/>
          <w:szCs w:val="21"/>
        </w:rPr>
      </w:pPr>
      <w:bookmarkStart w:id="0" w:name="_Toc391577908"/>
      <w:bookmarkStart w:id="1" w:name="_Toc467018020"/>
      <w:r>
        <w:rPr>
          <w:rFonts w:hint="eastAsia" w:ascii="宋体" w:hAnsi="宋体"/>
          <w:b/>
          <w:bCs/>
          <w:sz w:val="21"/>
          <w:szCs w:val="21"/>
        </w:rPr>
        <w:t>1、项目概况</w:t>
      </w:r>
      <w:bookmarkEnd w:id="0"/>
      <w:bookmarkEnd w:id="1"/>
    </w:p>
    <w:p>
      <w:pPr>
        <w:ind w:firstLine="420" w:firstLineChars="200"/>
        <w:rPr>
          <w:rFonts w:hint="eastAsia" w:ascii="宋体" w:hAnsi="宋体"/>
          <w:sz w:val="21"/>
          <w:szCs w:val="21"/>
        </w:rPr>
      </w:pPr>
      <w:bookmarkStart w:id="2" w:name="_Toc467018021"/>
      <w:r>
        <w:rPr>
          <w:rFonts w:hint="eastAsia" w:ascii="宋体" w:hAnsi="宋体"/>
          <w:sz w:val="21"/>
          <w:szCs w:val="21"/>
        </w:rPr>
        <w:t>1号线、2号线一期通风空调系统节能改造项目分别于2018年3月、1月完成合同签订工作。“按图施工”是工程质量控制的一项重要原则，施工图必须经过设计单位，才能作为施工的依据。现因需对宁波市轨道交通1号线、2号线一期通风空调系统节能改造项目进行设计方案和施工图进行审核立项。</w:t>
      </w:r>
    </w:p>
    <w:p>
      <w:pPr>
        <w:rPr>
          <w:rFonts w:hint="eastAsia" w:ascii="宋体" w:hAnsi="宋体"/>
          <w:b/>
          <w:bCs/>
          <w:sz w:val="21"/>
          <w:szCs w:val="21"/>
        </w:rPr>
      </w:pPr>
      <w:r>
        <w:rPr>
          <w:rFonts w:hint="eastAsia" w:ascii="宋体" w:hAnsi="宋体"/>
          <w:b/>
          <w:bCs/>
          <w:sz w:val="21"/>
          <w:szCs w:val="21"/>
        </w:rPr>
        <w:t>2、项目范围</w:t>
      </w:r>
      <w:bookmarkEnd w:id="2"/>
    </w:p>
    <w:p>
      <w:pPr>
        <w:ind w:firstLine="420" w:firstLineChars="200"/>
        <w:rPr>
          <w:rFonts w:hint="eastAsia" w:ascii="宋体" w:hAnsi="宋体"/>
          <w:sz w:val="21"/>
          <w:szCs w:val="21"/>
        </w:rPr>
      </w:pPr>
      <w:r>
        <w:rPr>
          <w:rFonts w:hint="eastAsia" w:ascii="宋体" w:hAnsi="宋体"/>
          <w:sz w:val="21"/>
          <w:szCs w:val="21"/>
        </w:rPr>
        <w:t>项目服务范围为1号线15个车站【望春桥站~邱隘东站（不含鼓楼站）】、2号线一期18个车站（含鼓楼站1号线部分），委托服务内容为服务单位对以上项目开展审核工作。</w:t>
      </w:r>
    </w:p>
    <w:p>
      <w:pPr>
        <w:jc w:val="center"/>
        <w:rPr>
          <w:rFonts w:hint="eastAsia" w:ascii="宋体" w:hAnsi="宋体"/>
          <w:sz w:val="21"/>
          <w:szCs w:val="21"/>
        </w:rPr>
      </w:pPr>
      <w:r>
        <w:rPr>
          <w:rFonts w:hint="eastAsia" w:ascii="宋体" w:hAnsi="宋体"/>
          <w:sz w:val="21"/>
          <w:szCs w:val="21"/>
        </w:rPr>
        <w:t>车站服务范围一览表</w:t>
      </w:r>
    </w:p>
    <w:tbl>
      <w:tblPr>
        <w:tblStyle w:val="4"/>
        <w:tblW w:w="90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8"/>
        <w:gridCol w:w="2220"/>
        <w:gridCol w:w="1945"/>
        <w:gridCol w:w="1964"/>
        <w:gridCol w:w="1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118" w:type="dxa"/>
            <w:noWrap w:val="0"/>
            <w:vAlign w:val="center"/>
          </w:tcPr>
          <w:p>
            <w:pPr>
              <w:jc w:val="center"/>
              <w:rPr>
                <w:rFonts w:hint="eastAsia" w:ascii="宋体" w:hAnsi="宋体"/>
                <w:sz w:val="21"/>
                <w:szCs w:val="21"/>
              </w:rPr>
            </w:pPr>
            <w:r>
              <w:rPr>
                <w:rFonts w:hint="eastAsia" w:ascii="宋体" w:hAnsi="宋体"/>
                <w:sz w:val="21"/>
                <w:szCs w:val="21"/>
              </w:rPr>
              <w:t>线路</w:t>
            </w:r>
          </w:p>
        </w:tc>
        <w:tc>
          <w:tcPr>
            <w:tcW w:w="7957" w:type="dxa"/>
            <w:gridSpan w:val="4"/>
            <w:noWrap w:val="0"/>
            <w:vAlign w:val="center"/>
          </w:tcPr>
          <w:p>
            <w:pPr>
              <w:jc w:val="center"/>
              <w:rPr>
                <w:rFonts w:hint="eastAsia" w:ascii="宋体" w:hAnsi="宋体"/>
                <w:sz w:val="21"/>
                <w:szCs w:val="21"/>
              </w:rPr>
            </w:pPr>
            <w:r>
              <w:rPr>
                <w:rFonts w:hint="eastAsia" w:ascii="宋体" w:hAnsi="宋体"/>
                <w:sz w:val="21"/>
                <w:szCs w:val="21"/>
              </w:rPr>
              <w:t>地下车站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1118" w:type="dxa"/>
            <w:vMerge w:val="restart"/>
            <w:noWrap w:val="0"/>
            <w:vAlign w:val="center"/>
          </w:tcPr>
          <w:p>
            <w:pPr>
              <w:rPr>
                <w:rFonts w:hint="eastAsia" w:ascii="宋体" w:hAnsi="宋体"/>
                <w:sz w:val="21"/>
                <w:szCs w:val="21"/>
              </w:rPr>
            </w:pPr>
            <w:r>
              <w:rPr>
                <w:rFonts w:hint="eastAsia" w:ascii="宋体" w:hAnsi="宋体"/>
                <w:sz w:val="21"/>
                <w:szCs w:val="21"/>
              </w:rPr>
              <w:t>1号线</w:t>
            </w:r>
          </w:p>
        </w:tc>
        <w:tc>
          <w:tcPr>
            <w:tcW w:w="2220" w:type="dxa"/>
            <w:noWrap w:val="0"/>
            <w:vAlign w:val="center"/>
          </w:tcPr>
          <w:p>
            <w:pPr>
              <w:rPr>
                <w:rFonts w:hint="eastAsia" w:ascii="宋体" w:hAnsi="宋体"/>
                <w:sz w:val="21"/>
                <w:szCs w:val="21"/>
              </w:rPr>
            </w:pPr>
            <w:r>
              <w:rPr>
                <w:rFonts w:hint="eastAsia" w:ascii="宋体" w:hAnsi="宋体"/>
                <w:sz w:val="21"/>
                <w:szCs w:val="21"/>
              </w:rPr>
              <w:t>望春桥站</w:t>
            </w:r>
          </w:p>
        </w:tc>
        <w:tc>
          <w:tcPr>
            <w:tcW w:w="1945" w:type="dxa"/>
            <w:noWrap w:val="0"/>
            <w:vAlign w:val="center"/>
          </w:tcPr>
          <w:p>
            <w:pPr>
              <w:rPr>
                <w:rFonts w:hint="eastAsia" w:ascii="宋体" w:hAnsi="宋体"/>
                <w:sz w:val="21"/>
                <w:szCs w:val="21"/>
              </w:rPr>
            </w:pPr>
            <w:r>
              <w:rPr>
                <w:rFonts w:hint="eastAsia" w:ascii="宋体" w:hAnsi="宋体"/>
                <w:sz w:val="21"/>
                <w:szCs w:val="21"/>
              </w:rPr>
              <w:t>泽民站</w:t>
            </w:r>
          </w:p>
        </w:tc>
        <w:tc>
          <w:tcPr>
            <w:tcW w:w="1964" w:type="dxa"/>
            <w:noWrap w:val="0"/>
            <w:vAlign w:val="center"/>
          </w:tcPr>
          <w:p>
            <w:pPr>
              <w:rPr>
                <w:rFonts w:hint="eastAsia" w:ascii="宋体" w:hAnsi="宋体"/>
                <w:sz w:val="21"/>
                <w:szCs w:val="21"/>
              </w:rPr>
            </w:pPr>
            <w:r>
              <w:rPr>
                <w:rFonts w:hint="eastAsia" w:ascii="宋体" w:hAnsi="宋体"/>
                <w:sz w:val="21"/>
                <w:szCs w:val="21"/>
              </w:rPr>
              <w:t>大卿桥站</w:t>
            </w:r>
          </w:p>
        </w:tc>
        <w:tc>
          <w:tcPr>
            <w:tcW w:w="1828" w:type="dxa"/>
            <w:noWrap w:val="0"/>
            <w:vAlign w:val="center"/>
          </w:tcPr>
          <w:p>
            <w:pPr>
              <w:rPr>
                <w:rFonts w:hint="eastAsia" w:ascii="宋体" w:hAnsi="宋体"/>
                <w:sz w:val="21"/>
                <w:szCs w:val="21"/>
              </w:rPr>
            </w:pPr>
            <w:r>
              <w:rPr>
                <w:rFonts w:hint="eastAsia" w:ascii="宋体" w:hAnsi="宋体"/>
                <w:sz w:val="21"/>
                <w:szCs w:val="21"/>
              </w:rPr>
              <w:t>西门口站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1118" w:type="dxa"/>
            <w:vMerge w:val="continue"/>
            <w:noWrap w:val="0"/>
            <w:vAlign w:val="center"/>
          </w:tcPr>
          <w:p>
            <w:pPr>
              <w:rPr>
                <w:rFonts w:hint="eastAsia" w:ascii="宋体" w:hAnsi="宋体"/>
                <w:sz w:val="21"/>
                <w:szCs w:val="21"/>
              </w:rPr>
            </w:pPr>
          </w:p>
        </w:tc>
        <w:tc>
          <w:tcPr>
            <w:tcW w:w="2220" w:type="dxa"/>
            <w:noWrap w:val="0"/>
            <w:vAlign w:val="center"/>
          </w:tcPr>
          <w:p>
            <w:pPr>
              <w:rPr>
                <w:rFonts w:hint="eastAsia" w:ascii="宋体" w:hAnsi="宋体"/>
                <w:sz w:val="21"/>
                <w:szCs w:val="21"/>
              </w:rPr>
            </w:pPr>
            <w:r>
              <w:rPr>
                <w:rFonts w:hint="eastAsia" w:ascii="宋体" w:hAnsi="宋体"/>
                <w:sz w:val="21"/>
                <w:szCs w:val="21"/>
              </w:rPr>
              <w:t>东门口站</w:t>
            </w:r>
          </w:p>
        </w:tc>
        <w:tc>
          <w:tcPr>
            <w:tcW w:w="1945" w:type="dxa"/>
            <w:noWrap w:val="0"/>
            <w:vAlign w:val="center"/>
          </w:tcPr>
          <w:p>
            <w:pPr>
              <w:rPr>
                <w:rFonts w:hint="eastAsia" w:ascii="宋体" w:hAnsi="宋体"/>
                <w:sz w:val="21"/>
                <w:szCs w:val="21"/>
              </w:rPr>
            </w:pPr>
            <w:r>
              <w:rPr>
                <w:rFonts w:hint="eastAsia" w:ascii="宋体" w:hAnsi="宋体"/>
                <w:sz w:val="21"/>
                <w:szCs w:val="21"/>
              </w:rPr>
              <w:t>江厦桥东站</w:t>
            </w:r>
          </w:p>
        </w:tc>
        <w:tc>
          <w:tcPr>
            <w:tcW w:w="1964" w:type="dxa"/>
            <w:noWrap w:val="0"/>
            <w:vAlign w:val="center"/>
          </w:tcPr>
          <w:p>
            <w:pPr>
              <w:rPr>
                <w:rFonts w:hint="eastAsia" w:ascii="宋体" w:hAnsi="宋体"/>
                <w:sz w:val="21"/>
                <w:szCs w:val="21"/>
              </w:rPr>
            </w:pPr>
            <w:r>
              <w:rPr>
                <w:rFonts w:hint="eastAsia" w:ascii="宋体" w:hAnsi="宋体"/>
                <w:sz w:val="21"/>
                <w:szCs w:val="21"/>
              </w:rPr>
              <w:t>舟孟北路站</w:t>
            </w:r>
          </w:p>
        </w:tc>
        <w:tc>
          <w:tcPr>
            <w:tcW w:w="1828" w:type="dxa"/>
            <w:noWrap w:val="0"/>
            <w:vAlign w:val="center"/>
          </w:tcPr>
          <w:p>
            <w:pPr>
              <w:rPr>
                <w:rFonts w:hint="eastAsia" w:ascii="宋体" w:hAnsi="宋体"/>
                <w:sz w:val="21"/>
                <w:szCs w:val="21"/>
              </w:rPr>
            </w:pPr>
            <w:r>
              <w:rPr>
                <w:rFonts w:hint="eastAsia" w:ascii="宋体" w:hAnsi="宋体"/>
                <w:sz w:val="21"/>
                <w:szCs w:val="21"/>
              </w:rPr>
              <w:t>樱花公园站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1118" w:type="dxa"/>
            <w:vMerge w:val="continue"/>
            <w:noWrap w:val="0"/>
            <w:vAlign w:val="center"/>
          </w:tcPr>
          <w:p>
            <w:pPr>
              <w:rPr>
                <w:rFonts w:hint="eastAsia" w:ascii="宋体" w:hAnsi="宋体"/>
                <w:sz w:val="21"/>
                <w:szCs w:val="21"/>
              </w:rPr>
            </w:pPr>
          </w:p>
        </w:tc>
        <w:tc>
          <w:tcPr>
            <w:tcW w:w="2220" w:type="dxa"/>
            <w:noWrap w:val="0"/>
            <w:vAlign w:val="center"/>
          </w:tcPr>
          <w:p>
            <w:pPr>
              <w:rPr>
                <w:rFonts w:hint="eastAsia" w:ascii="宋体" w:hAnsi="宋体"/>
                <w:sz w:val="21"/>
                <w:szCs w:val="21"/>
              </w:rPr>
            </w:pPr>
            <w:r>
              <w:rPr>
                <w:rFonts w:hint="eastAsia" w:ascii="宋体" w:hAnsi="宋体"/>
                <w:sz w:val="21"/>
                <w:szCs w:val="21"/>
              </w:rPr>
              <w:t>福明路站</w:t>
            </w:r>
          </w:p>
        </w:tc>
        <w:tc>
          <w:tcPr>
            <w:tcW w:w="1945" w:type="dxa"/>
            <w:noWrap w:val="0"/>
            <w:vAlign w:val="center"/>
          </w:tcPr>
          <w:p>
            <w:pPr>
              <w:rPr>
                <w:rFonts w:hint="eastAsia" w:ascii="宋体" w:hAnsi="宋体"/>
                <w:sz w:val="21"/>
                <w:szCs w:val="21"/>
              </w:rPr>
            </w:pPr>
            <w:r>
              <w:rPr>
                <w:rFonts w:hint="eastAsia" w:ascii="宋体" w:hAnsi="宋体"/>
                <w:sz w:val="21"/>
                <w:szCs w:val="21"/>
              </w:rPr>
              <w:t>世纪大道站</w:t>
            </w:r>
          </w:p>
        </w:tc>
        <w:tc>
          <w:tcPr>
            <w:tcW w:w="1964" w:type="dxa"/>
            <w:noWrap w:val="0"/>
            <w:vAlign w:val="center"/>
          </w:tcPr>
          <w:p>
            <w:pPr>
              <w:rPr>
                <w:rFonts w:hint="eastAsia" w:ascii="宋体" w:hAnsi="宋体"/>
                <w:sz w:val="21"/>
                <w:szCs w:val="21"/>
              </w:rPr>
            </w:pPr>
            <w:r>
              <w:rPr>
                <w:rFonts w:hint="eastAsia" w:ascii="宋体" w:hAnsi="宋体"/>
                <w:sz w:val="21"/>
                <w:szCs w:val="21"/>
              </w:rPr>
              <w:t>海晏北路站</w:t>
            </w:r>
          </w:p>
        </w:tc>
        <w:tc>
          <w:tcPr>
            <w:tcW w:w="1828" w:type="dxa"/>
            <w:noWrap w:val="0"/>
            <w:vAlign w:val="center"/>
          </w:tcPr>
          <w:p>
            <w:pPr>
              <w:rPr>
                <w:rFonts w:hint="eastAsia" w:ascii="宋体" w:hAnsi="宋体"/>
                <w:sz w:val="21"/>
                <w:szCs w:val="21"/>
              </w:rPr>
            </w:pPr>
            <w:r>
              <w:rPr>
                <w:rFonts w:hint="eastAsia" w:ascii="宋体" w:hAnsi="宋体"/>
                <w:sz w:val="21"/>
                <w:szCs w:val="21"/>
              </w:rPr>
              <w:t>福庆北路站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1118" w:type="dxa"/>
            <w:vMerge w:val="continue"/>
            <w:noWrap w:val="0"/>
            <w:vAlign w:val="center"/>
          </w:tcPr>
          <w:p>
            <w:pPr>
              <w:rPr>
                <w:rFonts w:hint="eastAsia" w:ascii="宋体" w:hAnsi="宋体"/>
                <w:sz w:val="21"/>
                <w:szCs w:val="21"/>
              </w:rPr>
            </w:pPr>
          </w:p>
        </w:tc>
        <w:tc>
          <w:tcPr>
            <w:tcW w:w="2220" w:type="dxa"/>
            <w:noWrap w:val="0"/>
            <w:vAlign w:val="center"/>
          </w:tcPr>
          <w:p>
            <w:pPr>
              <w:rPr>
                <w:rFonts w:hint="eastAsia" w:ascii="宋体" w:hAnsi="宋体"/>
                <w:sz w:val="21"/>
                <w:szCs w:val="21"/>
              </w:rPr>
            </w:pPr>
            <w:r>
              <w:rPr>
                <w:rFonts w:hint="eastAsia" w:ascii="宋体" w:hAnsi="宋体"/>
                <w:sz w:val="21"/>
                <w:szCs w:val="21"/>
              </w:rPr>
              <w:t>盛莫路站</w:t>
            </w:r>
          </w:p>
        </w:tc>
        <w:tc>
          <w:tcPr>
            <w:tcW w:w="1945" w:type="dxa"/>
            <w:noWrap w:val="0"/>
            <w:vAlign w:val="center"/>
          </w:tcPr>
          <w:p>
            <w:pPr>
              <w:rPr>
                <w:rFonts w:hint="eastAsia" w:ascii="宋体" w:hAnsi="宋体"/>
                <w:sz w:val="21"/>
                <w:szCs w:val="21"/>
              </w:rPr>
            </w:pPr>
            <w:r>
              <w:rPr>
                <w:rFonts w:hint="eastAsia" w:ascii="宋体" w:hAnsi="宋体"/>
                <w:sz w:val="21"/>
                <w:szCs w:val="21"/>
              </w:rPr>
              <w:t>东环南路站</w:t>
            </w:r>
          </w:p>
        </w:tc>
        <w:tc>
          <w:tcPr>
            <w:tcW w:w="1964" w:type="dxa"/>
            <w:noWrap w:val="0"/>
            <w:vAlign w:val="center"/>
          </w:tcPr>
          <w:p>
            <w:pPr>
              <w:rPr>
                <w:rFonts w:hint="eastAsia" w:ascii="宋体" w:hAnsi="宋体"/>
                <w:sz w:val="21"/>
                <w:szCs w:val="21"/>
              </w:rPr>
            </w:pPr>
            <w:r>
              <w:rPr>
                <w:rFonts w:hint="eastAsia" w:ascii="宋体" w:hAnsi="宋体"/>
                <w:sz w:val="21"/>
                <w:szCs w:val="21"/>
              </w:rPr>
              <w:t>邱隘东站</w:t>
            </w:r>
          </w:p>
        </w:tc>
        <w:tc>
          <w:tcPr>
            <w:tcW w:w="1828" w:type="dxa"/>
            <w:noWrap w:val="0"/>
            <w:vAlign w:val="center"/>
          </w:tcPr>
          <w:p>
            <w:pP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1118" w:type="dxa"/>
            <w:vMerge w:val="restart"/>
            <w:noWrap w:val="0"/>
            <w:vAlign w:val="center"/>
          </w:tcPr>
          <w:p>
            <w:pPr>
              <w:rPr>
                <w:rFonts w:hint="eastAsia" w:ascii="宋体" w:hAnsi="宋体"/>
                <w:sz w:val="21"/>
                <w:szCs w:val="21"/>
              </w:rPr>
            </w:pPr>
            <w:r>
              <w:rPr>
                <w:rFonts w:hint="eastAsia" w:ascii="宋体" w:hAnsi="宋体"/>
                <w:sz w:val="21"/>
                <w:szCs w:val="21"/>
              </w:rPr>
              <w:t>2号线一期</w:t>
            </w:r>
          </w:p>
        </w:tc>
        <w:tc>
          <w:tcPr>
            <w:tcW w:w="2220" w:type="dxa"/>
            <w:noWrap w:val="0"/>
            <w:vAlign w:val="center"/>
          </w:tcPr>
          <w:p>
            <w:pPr>
              <w:rPr>
                <w:rFonts w:hint="eastAsia" w:ascii="宋体" w:hAnsi="宋体"/>
                <w:sz w:val="21"/>
                <w:szCs w:val="21"/>
              </w:rPr>
            </w:pPr>
            <w:r>
              <w:rPr>
                <w:rFonts w:hint="eastAsia" w:ascii="宋体" w:hAnsi="宋体"/>
                <w:sz w:val="21"/>
                <w:szCs w:val="21"/>
              </w:rPr>
              <w:t>栎社国际机场站</w:t>
            </w:r>
          </w:p>
        </w:tc>
        <w:tc>
          <w:tcPr>
            <w:tcW w:w="1945" w:type="dxa"/>
            <w:noWrap w:val="0"/>
            <w:vAlign w:val="center"/>
          </w:tcPr>
          <w:p>
            <w:pPr>
              <w:rPr>
                <w:rFonts w:hint="eastAsia" w:ascii="宋体" w:hAnsi="宋体"/>
                <w:sz w:val="21"/>
                <w:szCs w:val="21"/>
              </w:rPr>
            </w:pPr>
            <w:r>
              <w:rPr>
                <w:rFonts w:hint="eastAsia" w:ascii="宋体" w:hAnsi="宋体"/>
                <w:sz w:val="21"/>
                <w:szCs w:val="21"/>
              </w:rPr>
              <w:t>栎社站</w:t>
            </w:r>
          </w:p>
        </w:tc>
        <w:tc>
          <w:tcPr>
            <w:tcW w:w="1964" w:type="dxa"/>
            <w:noWrap w:val="0"/>
            <w:vAlign w:val="center"/>
          </w:tcPr>
          <w:p>
            <w:pPr>
              <w:rPr>
                <w:rFonts w:hint="eastAsia" w:ascii="宋体" w:hAnsi="宋体"/>
                <w:sz w:val="21"/>
                <w:szCs w:val="21"/>
              </w:rPr>
            </w:pPr>
            <w:r>
              <w:rPr>
                <w:rFonts w:hint="eastAsia" w:ascii="宋体" w:hAnsi="宋体"/>
                <w:sz w:val="21"/>
                <w:szCs w:val="21"/>
              </w:rPr>
              <w:t>鄞州大道站</w:t>
            </w:r>
          </w:p>
        </w:tc>
        <w:tc>
          <w:tcPr>
            <w:tcW w:w="1828" w:type="dxa"/>
            <w:noWrap w:val="0"/>
            <w:vAlign w:val="center"/>
          </w:tcPr>
          <w:p>
            <w:pPr>
              <w:rPr>
                <w:rFonts w:hint="eastAsia" w:ascii="宋体" w:hAnsi="宋体"/>
                <w:sz w:val="21"/>
                <w:szCs w:val="21"/>
              </w:rPr>
            </w:pPr>
            <w:r>
              <w:rPr>
                <w:rFonts w:hint="eastAsia" w:ascii="宋体" w:hAnsi="宋体"/>
                <w:sz w:val="21"/>
                <w:szCs w:val="21"/>
              </w:rPr>
              <w:t>石碶站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jc w:val="center"/>
        </w:trPr>
        <w:tc>
          <w:tcPr>
            <w:tcW w:w="1118" w:type="dxa"/>
            <w:vMerge w:val="continue"/>
            <w:noWrap w:val="0"/>
            <w:vAlign w:val="center"/>
          </w:tcPr>
          <w:p>
            <w:pPr>
              <w:rPr>
                <w:rFonts w:hint="eastAsia" w:ascii="宋体" w:hAnsi="宋体"/>
                <w:sz w:val="21"/>
                <w:szCs w:val="21"/>
              </w:rPr>
            </w:pPr>
          </w:p>
        </w:tc>
        <w:tc>
          <w:tcPr>
            <w:tcW w:w="2220" w:type="dxa"/>
            <w:noWrap w:val="0"/>
            <w:vAlign w:val="center"/>
          </w:tcPr>
          <w:p>
            <w:pPr>
              <w:rPr>
                <w:rFonts w:hint="eastAsia" w:ascii="宋体" w:hAnsi="宋体"/>
                <w:sz w:val="21"/>
                <w:szCs w:val="21"/>
              </w:rPr>
            </w:pPr>
            <w:r>
              <w:rPr>
                <w:rFonts w:hint="eastAsia" w:ascii="宋体" w:hAnsi="宋体"/>
                <w:sz w:val="21"/>
                <w:szCs w:val="21"/>
              </w:rPr>
              <w:t>轻纺城站</w:t>
            </w:r>
          </w:p>
        </w:tc>
        <w:tc>
          <w:tcPr>
            <w:tcW w:w="1945" w:type="dxa"/>
            <w:noWrap w:val="0"/>
            <w:vAlign w:val="center"/>
          </w:tcPr>
          <w:p>
            <w:pPr>
              <w:rPr>
                <w:rFonts w:hint="eastAsia" w:ascii="宋体" w:hAnsi="宋体"/>
                <w:sz w:val="21"/>
                <w:szCs w:val="21"/>
              </w:rPr>
            </w:pPr>
            <w:r>
              <w:rPr>
                <w:rFonts w:hint="eastAsia" w:ascii="宋体" w:hAnsi="宋体"/>
                <w:sz w:val="21"/>
                <w:szCs w:val="21"/>
              </w:rPr>
              <w:t>藕池站</w:t>
            </w:r>
          </w:p>
        </w:tc>
        <w:tc>
          <w:tcPr>
            <w:tcW w:w="1964" w:type="dxa"/>
            <w:noWrap w:val="0"/>
            <w:vAlign w:val="center"/>
          </w:tcPr>
          <w:p>
            <w:pPr>
              <w:rPr>
                <w:rFonts w:hint="eastAsia" w:ascii="宋体" w:hAnsi="宋体"/>
                <w:sz w:val="21"/>
                <w:szCs w:val="21"/>
              </w:rPr>
            </w:pPr>
            <w:r>
              <w:rPr>
                <w:rFonts w:hint="eastAsia" w:ascii="宋体" w:hAnsi="宋体"/>
                <w:sz w:val="21"/>
                <w:szCs w:val="21"/>
              </w:rPr>
              <w:t>客运中心站</w:t>
            </w:r>
          </w:p>
        </w:tc>
        <w:tc>
          <w:tcPr>
            <w:tcW w:w="1828" w:type="dxa"/>
            <w:noWrap w:val="0"/>
            <w:vAlign w:val="center"/>
          </w:tcPr>
          <w:p>
            <w:pPr>
              <w:rPr>
                <w:rFonts w:hint="eastAsia" w:ascii="宋体" w:hAnsi="宋体"/>
                <w:sz w:val="21"/>
                <w:szCs w:val="21"/>
              </w:rPr>
            </w:pPr>
            <w:r>
              <w:rPr>
                <w:rFonts w:hint="eastAsia" w:ascii="宋体" w:hAnsi="宋体"/>
                <w:sz w:val="21"/>
                <w:szCs w:val="21"/>
              </w:rPr>
              <w:t>丽园南路站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1118" w:type="dxa"/>
            <w:vMerge w:val="continue"/>
            <w:noWrap w:val="0"/>
            <w:vAlign w:val="center"/>
          </w:tcPr>
          <w:p>
            <w:pPr>
              <w:rPr>
                <w:rFonts w:hint="eastAsia" w:ascii="宋体" w:hAnsi="宋体"/>
                <w:sz w:val="21"/>
                <w:szCs w:val="21"/>
              </w:rPr>
            </w:pPr>
          </w:p>
        </w:tc>
        <w:tc>
          <w:tcPr>
            <w:tcW w:w="2220" w:type="dxa"/>
            <w:noWrap w:val="0"/>
            <w:vAlign w:val="center"/>
          </w:tcPr>
          <w:p>
            <w:pPr>
              <w:rPr>
                <w:rFonts w:hint="eastAsia" w:ascii="宋体" w:hAnsi="宋体"/>
                <w:sz w:val="21"/>
                <w:szCs w:val="21"/>
              </w:rPr>
            </w:pPr>
            <w:r>
              <w:rPr>
                <w:rFonts w:hint="eastAsia" w:ascii="宋体" w:hAnsi="宋体"/>
                <w:sz w:val="21"/>
                <w:szCs w:val="21"/>
              </w:rPr>
              <w:t>云霞路站</w:t>
            </w:r>
          </w:p>
        </w:tc>
        <w:tc>
          <w:tcPr>
            <w:tcW w:w="1945" w:type="dxa"/>
            <w:noWrap w:val="0"/>
            <w:vAlign w:val="center"/>
          </w:tcPr>
          <w:p>
            <w:pPr>
              <w:rPr>
                <w:rFonts w:hint="eastAsia" w:ascii="宋体" w:hAnsi="宋体"/>
                <w:sz w:val="21"/>
                <w:szCs w:val="21"/>
              </w:rPr>
            </w:pPr>
            <w:r>
              <w:rPr>
                <w:rFonts w:hint="eastAsia" w:ascii="宋体" w:hAnsi="宋体"/>
                <w:sz w:val="21"/>
                <w:szCs w:val="21"/>
              </w:rPr>
              <w:t>宁波火车站</w:t>
            </w:r>
          </w:p>
        </w:tc>
        <w:tc>
          <w:tcPr>
            <w:tcW w:w="1964" w:type="dxa"/>
            <w:noWrap w:val="0"/>
            <w:vAlign w:val="center"/>
          </w:tcPr>
          <w:p>
            <w:pPr>
              <w:rPr>
                <w:rFonts w:hint="eastAsia" w:ascii="宋体" w:hAnsi="宋体"/>
                <w:sz w:val="21"/>
                <w:szCs w:val="21"/>
              </w:rPr>
            </w:pPr>
            <w:r>
              <w:rPr>
                <w:rFonts w:hint="eastAsia" w:ascii="宋体" w:hAnsi="宋体"/>
                <w:sz w:val="21"/>
                <w:szCs w:val="21"/>
              </w:rPr>
              <w:t>城隍庙站</w:t>
            </w:r>
          </w:p>
        </w:tc>
        <w:tc>
          <w:tcPr>
            <w:tcW w:w="1828" w:type="dxa"/>
            <w:noWrap w:val="0"/>
            <w:vAlign w:val="center"/>
          </w:tcPr>
          <w:p>
            <w:pPr>
              <w:rPr>
                <w:rFonts w:hint="eastAsia" w:ascii="宋体" w:hAnsi="宋体"/>
                <w:sz w:val="21"/>
                <w:szCs w:val="21"/>
              </w:rPr>
            </w:pPr>
            <w:r>
              <w:rPr>
                <w:rFonts w:hint="eastAsia" w:ascii="宋体" w:hAnsi="宋体"/>
                <w:sz w:val="21"/>
                <w:szCs w:val="21"/>
              </w:rPr>
              <w:t>鼓楼站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jc w:val="center"/>
        </w:trPr>
        <w:tc>
          <w:tcPr>
            <w:tcW w:w="1118" w:type="dxa"/>
            <w:vMerge w:val="continue"/>
            <w:noWrap w:val="0"/>
            <w:vAlign w:val="center"/>
          </w:tcPr>
          <w:p>
            <w:pPr>
              <w:rPr>
                <w:rFonts w:hint="eastAsia" w:ascii="宋体" w:hAnsi="宋体"/>
                <w:sz w:val="21"/>
                <w:szCs w:val="21"/>
              </w:rPr>
            </w:pPr>
          </w:p>
        </w:tc>
        <w:tc>
          <w:tcPr>
            <w:tcW w:w="2220" w:type="dxa"/>
            <w:noWrap w:val="0"/>
            <w:vAlign w:val="center"/>
          </w:tcPr>
          <w:p>
            <w:pPr>
              <w:rPr>
                <w:rFonts w:hint="eastAsia" w:ascii="宋体" w:hAnsi="宋体"/>
                <w:sz w:val="21"/>
                <w:szCs w:val="21"/>
              </w:rPr>
            </w:pPr>
            <w:r>
              <w:rPr>
                <w:rFonts w:hint="eastAsia" w:ascii="宋体" w:hAnsi="宋体"/>
                <w:sz w:val="21"/>
                <w:szCs w:val="21"/>
              </w:rPr>
              <w:t>外滩大桥站</w:t>
            </w:r>
          </w:p>
        </w:tc>
        <w:tc>
          <w:tcPr>
            <w:tcW w:w="1945" w:type="dxa"/>
            <w:noWrap w:val="0"/>
            <w:vAlign w:val="center"/>
          </w:tcPr>
          <w:p>
            <w:pPr>
              <w:rPr>
                <w:rFonts w:hint="eastAsia" w:ascii="宋体" w:hAnsi="宋体"/>
                <w:sz w:val="21"/>
                <w:szCs w:val="21"/>
              </w:rPr>
            </w:pPr>
            <w:r>
              <w:rPr>
                <w:rFonts w:hint="eastAsia" w:ascii="宋体" w:hAnsi="宋体"/>
                <w:sz w:val="21"/>
                <w:szCs w:val="21"/>
              </w:rPr>
              <w:t>正大路站</w:t>
            </w:r>
          </w:p>
        </w:tc>
        <w:tc>
          <w:tcPr>
            <w:tcW w:w="1964" w:type="dxa"/>
            <w:noWrap w:val="0"/>
            <w:vAlign w:val="center"/>
          </w:tcPr>
          <w:p>
            <w:pPr>
              <w:rPr>
                <w:rFonts w:hint="eastAsia" w:ascii="宋体" w:hAnsi="宋体"/>
                <w:sz w:val="21"/>
                <w:szCs w:val="21"/>
              </w:rPr>
            </w:pPr>
            <w:r>
              <w:rPr>
                <w:rFonts w:hint="eastAsia" w:ascii="宋体" w:hAnsi="宋体"/>
                <w:sz w:val="21"/>
                <w:szCs w:val="21"/>
              </w:rPr>
              <w:t>倪家堰站</w:t>
            </w:r>
          </w:p>
        </w:tc>
        <w:tc>
          <w:tcPr>
            <w:tcW w:w="1828" w:type="dxa"/>
            <w:noWrap w:val="0"/>
            <w:vAlign w:val="center"/>
          </w:tcPr>
          <w:p>
            <w:pPr>
              <w:rPr>
                <w:rFonts w:hint="eastAsia" w:ascii="宋体" w:hAnsi="宋体"/>
                <w:sz w:val="21"/>
                <w:szCs w:val="21"/>
              </w:rPr>
            </w:pPr>
            <w:r>
              <w:rPr>
                <w:rFonts w:hint="eastAsia" w:ascii="宋体" w:hAnsi="宋体"/>
                <w:sz w:val="21"/>
                <w:szCs w:val="21"/>
              </w:rPr>
              <w:t>压赛堰站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jc w:val="center"/>
        </w:trPr>
        <w:tc>
          <w:tcPr>
            <w:tcW w:w="1118" w:type="dxa"/>
            <w:vMerge w:val="continue"/>
            <w:noWrap w:val="0"/>
            <w:vAlign w:val="center"/>
          </w:tcPr>
          <w:p>
            <w:pPr>
              <w:rPr>
                <w:rFonts w:hint="eastAsia" w:ascii="宋体" w:hAnsi="宋体"/>
                <w:sz w:val="21"/>
                <w:szCs w:val="21"/>
              </w:rPr>
            </w:pPr>
          </w:p>
        </w:tc>
        <w:tc>
          <w:tcPr>
            <w:tcW w:w="2220" w:type="dxa"/>
            <w:noWrap w:val="0"/>
            <w:vAlign w:val="center"/>
          </w:tcPr>
          <w:p>
            <w:pPr>
              <w:rPr>
                <w:rFonts w:hint="eastAsia" w:ascii="宋体" w:hAnsi="宋体"/>
                <w:sz w:val="21"/>
                <w:szCs w:val="21"/>
              </w:rPr>
            </w:pPr>
            <w:r>
              <w:rPr>
                <w:rFonts w:hint="eastAsia" w:ascii="宋体" w:hAnsi="宋体"/>
                <w:sz w:val="21"/>
                <w:szCs w:val="21"/>
              </w:rPr>
              <w:t>大通桥站</w:t>
            </w:r>
          </w:p>
        </w:tc>
        <w:tc>
          <w:tcPr>
            <w:tcW w:w="1945" w:type="dxa"/>
            <w:noWrap w:val="0"/>
            <w:vAlign w:val="center"/>
          </w:tcPr>
          <w:p>
            <w:pPr>
              <w:rPr>
                <w:rFonts w:hint="eastAsia" w:ascii="宋体" w:hAnsi="宋体"/>
                <w:sz w:val="21"/>
                <w:szCs w:val="21"/>
              </w:rPr>
            </w:pPr>
            <w:r>
              <w:rPr>
                <w:rFonts w:hint="eastAsia" w:ascii="宋体" w:hAnsi="宋体"/>
                <w:sz w:val="21"/>
                <w:szCs w:val="21"/>
              </w:rPr>
              <w:t>孔浦站</w:t>
            </w:r>
          </w:p>
        </w:tc>
        <w:tc>
          <w:tcPr>
            <w:tcW w:w="1964" w:type="dxa"/>
            <w:noWrap w:val="0"/>
            <w:vAlign w:val="center"/>
          </w:tcPr>
          <w:p>
            <w:pPr>
              <w:rPr>
                <w:rFonts w:hint="eastAsia" w:ascii="宋体" w:hAnsi="宋体"/>
                <w:sz w:val="21"/>
                <w:szCs w:val="21"/>
              </w:rPr>
            </w:pPr>
          </w:p>
        </w:tc>
        <w:tc>
          <w:tcPr>
            <w:tcW w:w="1828" w:type="dxa"/>
            <w:noWrap w:val="0"/>
            <w:vAlign w:val="center"/>
          </w:tcPr>
          <w:p>
            <w:pPr>
              <w:rPr>
                <w:rFonts w:hint="eastAsia" w:ascii="宋体" w:hAnsi="宋体"/>
                <w:sz w:val="21"/>
                <w:szCs w:val="21"/>
              </w:rPr>
            </w:pPr>
          </w:p>
        </w:tc>
      </w:tr>
    </w:tbl>
    <w:p>
      <w:pPr>
        <w:numPr>
          <w:ilvl w:val="0"/>
          <w:numId w:val="1"/>
        </w:numPr>
        <w:rPr>
          <w:rFonts w:hint="eastAsia" w:ascii="宋体" w:hAnsi="宋体"/>
          <w:b/>
          <w:bCs/>
          <w:sz w:val="21"/>
          <w:szCs w:val="21"/>
        </w:rPr>
      </w:pPr>
      <w:bookmarkStart w:id="3" w:name="_Toc467018024"/>
      <w:r>
        <w:rPr>
          <w:rFonts w:hint="eastAsia" w:ascii="宋体" w:hAnsi="宋体"/>
          <w:b/>
          <w:bCs/>
          <w:sz w:val="21"/>
          <w:szCs w:val="21"/>
        </w:rPr>
        <w:t>服务内容</w:t>
      </w:r>
      <w:bookmarkEnd w:id="3"/>
    </w:p>
    <w:p>
      <w:pPr>
        <w:widowControl/>
        <w:ind w:left="1"/>
        <w:jc w:val="left"/>
        <w:rPr>
          <w:rFonts w:hint="eastAsia" w:ascii="宋体" w:hAnsi="宋体"/>
          <w:sz w:val="21"/>
          <w:szCs w:val="21"/>
          <w:lang w:bidi="ar"/>
        </w:rPr>
      </w:pPr>
      <w:r>
        <w:rPr>
          <w:rFonts w:hint="eastAsia" w:ascii="宋体" w:hAnsi="宋体"/>
          <w:sz w:val="21"/>
          <w:szCs w:val="21"/>
          <w:lang w:bidi="ar"/>
        </w:rPr>
        <w:t>3.1设计方案审核</w:t>
      </w:r>
    </w:p>
    <w:p>
      <w:pPr>
        <w:widowControl/>
        <w:ind w:left="1" w:firstLine="420" w:firstLineChars="200"/>
        <w:jc w:val="left"/>
        <w:rPr>
          <w:rFonts w:hint="eastAsia" w:ascii="宋体" w:hAnsi="宋体"/>
          <w:sz w:val="21"/>
          <w:szCs w:val="21"/>
          <w:lang w:bidi="ar"/>
        </w:rPr>
      </w:pPr>
      <w:r>
        <w:rPr>
          <w:rFonts w:hint="eastAsia" w:ascii="宋体" w:hAnsi="宋体"/>
          <w:sz w:val="21"/>
          <w:szCs w:val="21"/>
          <w:lang w:bidi="ar"/>
        </w:rPr>
        <w:t>对宁波市轨道交通1号、2号线通风空调系统节能改造项目的设计方案提出审核意见和技术方案调整建议；最终出具审核意见并形成审核报告。</w:t>
      </w:r>
      <w:r>
        <w:rPr>
          <w:rFonts w:hint="eastAsia" w:ascii="宋体" w:hAnsi="宋体"/>
          <w:sz w:val="21"/>
          <w:szCs w:val="21"/>
          <w:lang w:bidi="ar"/>
        </w:rPr>
        <w:br w:type="textWrapping"/>
      </w:r>
      <w:r>
        <w:rPr>
          <w:rFonts w:hint="eastAsia" w:ascii="宋体" w:hAnsi="宋体"/>
          <w:sz w:val="21"/>
          <w:szCs w:val="21"/>
          <w:lang w:bidi="ar"/>
        </w:rPr>
        <w:t>3.2施工图审核</w:t>
      </w:r>
    </w:p>
    <w:p>
      <w:pPr>
        <w:widowControl/>
        <w:ind w:left="1" w:firstLine="420" w:firstLineChars="200"/>
        <w:jc w:val="left"/>
        <w:rPr>
          <w:rFonts w:hint="eastAsia" w:ascii="宋体" w:hAnsi="宋体"/>
          <w:sz w:val="21"/>
          <w:szCs w:val="21"/>
          <w:lang w:bidi="ar"/>
        </w:rPr>
      </w:pPr>
      <w:r>
        <w:rPr>
          <w:rFonts w:hint="eastAsia" w:ascii="宋体" w:hAnsi="宋体"/>
          <w:sz w:val="21"/>
          <w:szCs w:val="21"/>
          <w:lang w:bidi="ar"/>
        </w:rPr>
        <w:t>对已提供的图纸进行审核，主要是施工图的组成、内容及深度是否满足设计意图、工艺特点和技术要求。具体内容如下：</w:t>
      </w:r>
      <w:r>
        <w:rPr>
          <w:rFonts w:hint="eastAsia" w:ascii="宋体" w:hAnsi="宋体"/>
          <w:sz w:val="21"/>
          <w:szCs w:val="21"/>
          <w:lang w:bidi="ar"/>
        </w:rPr>
        <w:br w:type="textWrapping"/>
      </w:r>
      <w:r>
        <w:rPr>
          <w:rFonts w:hint="eastAsia" w:ascii="宋体" w:hAnsi="宋体"/>
          <w:sz w:val="21"/>
          <w:szCs w:val="21"/>
          <w:lang w:bidi="ar"/>
        </w:rPr>
        <w:t>3.2.1.审查设计图纸是否完整、齐全，以及设计图纸和资料是否符合工程建设的设计、施工方面的规范及标准要求。</w:t>
      </w:r>
      <w:r>
        <w:rPr>
          <w:rFonts w:hint="eastAsia" w:ascii="宋体" w:hAnsi="宋体"/>
          <w:sz w:val="21"/>
          <w:szCs w:val="21"/>
          <w:lang w:bidi="ar"/>
        </w:rPr>
        <w:br w:type="textWrapping"/>
      </w:r>
      <w:r>
        <w:rPr>
          <w:rFonts w:hint="eastAsia" w:ascii="宋体" w:hAnsi="宋体"/>
          <w:sz w:val="21"/>
          <w:szCs w:val="21"/>
          <w:lang w:bidi="ar"/>
        </w:rPr>
        <w:t>3.2.2.审查设备是否具备现场安装要求。</w:t>
      </w:r>
      <w:r>
        <w:rPr>
          <w:rFonts w:hint="eastAsia" w:ascii="宋体" w:hAnsi="宋体"/>
          <w:sz w:val="21"/>
          <w:szCs w:val="21"/>
          <w:lang w:bidi="ar"/>
        </w:rPr>
        <w:br w:type="textWrapping"/>
      </w:r>
      <w:r>
        <w:rPr>
          <w:rFonts w:hint="eastAsia" w:ascii="宋体" w:hAnsi="宋体"/>
          <w:sz w:val="21"/>
          <w:szCs w:val="21"/>
          <w:lang w:bidi="ar"/>
        </w:rPr>
        <w:t>3.2.3.审查通风空调系统的功能和使用是否符合卫生、消防等要求。</w:t>
      </w:r>
      <w:r>
        <w:rPr>
          <w:rFonts w:hint="eastAsia" w:ascii="宋体" w:hAnsi="宋体"/>
          <w:sz w:val="21"/>
          <w:szCs w:val="21"/>
          <w:lang w:bidi="ar"/>
        </w:rPr>
        <w:br w:type="textWrapping"/>
      </w:r>
      <w:r>
        <w:rPr>
          <w:rFonts w:hint="eastAsia" w:ascii="宋体" w:hAnsi="宋体"/>
          <w:sz w:val="21"/>
          <w:szCs w:val="21"/>
          <w:lang w:bidi="ar"/>
        </w:rPr>
        <w:t>3.2.4.出具审核意见并形成审核报告。</w:t>
      </w:r>
      <w:r>
        <w:rPr>
          <w:rFonts w:hint="eastAsia" w:ascii="宋体" w:hAnsi="宋体"/>
          <w:sz w:val="21"/>
          <w:szCs w:val="21"/>
          <w:lang w:bidi="ar"/>
        </w:rPr>
        <w:br w:type="textWrapping"/>
      </w:r>
      <w:r>
        <w:rPr>
          <w:rFonts w:hint="eastAsia" w:ascii="宋体" w:hAnsi="宋体"/>
          <w:sz w:val="21"/>
          <w:szCs w:val="21"/>
          <w:lang w:bidi="ar"/>
        </w:rPr>
        <w:t>3.3、</w:t>
      </w:r>
      <w:r>
        <w:rPr>
          <w:rFonts w:hint="eastAsia" w:ascii="宋体" w:hAnsi="宋体"/>
          <w:sz w:val="21"/>
          <w:szCs w:val="21"/>
          <w:lang w:eastAsia="zh-CN" w:bidi="ar"/>
        </w:rPr>
        <w:t>定义</w:t>
      </w:r>
      <w:r>
        <w:rPr>
          <w:rFonts w:hint="eastAsia" w:ascii="宋体" w:hAnsi="宋体"/>
          <w:sz w:val="21"/>
          <w:szCs w:val="21"/>
          <w:lang w:bidi="ar"/>
        </w:rPr>
        <w:t>1、2号线通风空调系统运行的原工况</w:t>
      </w:r>
      <w:r>
        <w:rPr>
          <w:rFonts w:hint="eastAsia" w:ascii="宋体" w:hAnsi="宋体"/>
          <w:sz w:val="21"/>
          <w:szCs w:val="21"/>
          <w:lang w:eastAsia="zh-CN" w:bidi="ar"/>
        </w:rPr>
        <w:t>，</w:t>
      </w:r>
      <w:r>
        <w:rPr>
          <w:rFonts w:hint="eastAsia" w:ascii="宋体" w:hAnsi="宋体"/>
          <w:sz w:val="21"/>
          <w:szCs w:val="21"/>
          <w:highlight w:val="none"/>
          <w:lang w:eastAsia="zh-CN" w:bidi="ar"/>
        </w:rPr>
        <w:t>作为审核报告的内容之一</w:t>
      </w:r>
      <w:r>
        <w:rPr>
          <w:rFonts w:hint="eastAsia" w:ascii="宋体" w:hAnsi="宋体"/>
          <w:sz w:val="21"/>
          <w:szCs w:val="21"/>
          <w:highlight w:val="none"/>
          <w:lang w:bidi="ar"/>
        </w:rPr>
        <w:t>。</w:t>
      </w:r>
      <w:r>
        <w:rPr>
          <w:rFonts w:hint="eastAsia" w:ascii="宋体" w:hAnsi="宋体"/>
          <w:sz w:val="21"/>
          <w:szCs w:val="21"/>
          <w:highlight w:val="none"/>
          <w:lang w:bidi="ar"/>
        </w:rPr>
        <w:br w:type="textWrapping"/>
      </w:r>
      <w:r>
        <w:rPr>
          <w:rFonts w:hint="eastAsia" w:ascii="宋体" w:hAnsi="宋体"/>
          <w:sz w:val="21"/>
          <w:szCs w:val="21"/>
          <w:lang w:bidi="ar"/>
        </w:rPr>
        <w:t>3.4、对后续测试方案，提出测试建议</w:t>
      </w:r>
      <w:r>
        <w:rPr>
          <w:rFonts w:hint="eastAsia" w:ascii="宋体" w:hAnsi="宋体"/>
          <w:sz w:val="21"/>
          <w:szCs w:val="21"/>
          <w:lang w:eastAsia="zh-CN" w:bidi="ar"/>
        </w:rPr>
        <w:t>。</w:t>
      </w:r>
      <w:r>
        <w:rPr>
          <w:rFonts w:hint="eastAsia" w:ascii="宋体" w:hAnsi="宋体"/>
          <w:sz w:val="21"/>
          <w:szCs w:val="21"/>
          <w:lang w:bidi="ar"/>
        </w:rPr>
        <w:br w:type="textWrapping"/>
      </w:r>
      <w:r>
        <w:rPr>
          <w:rFonts w:hint="eastAsia" w:ascii="宋体" w:hAnsi="宋体"/>
          <w:sz w:val="21"/>
          <w:szCs w:val="21"/>
          <w:lang w:bidi="ar"/>
        </w:rPr>
        <w:t>3.4.1.完成测试期典型站的等级划分；</w:t>
      </w:r>
      <w:r>
        <w:rPr>
          <w:rFonts w:hint="eastAsia" w:ascii="宋体" w:hAnsi="宋体"/>
          <w:sz w:val="21"/>
          <w:szCs w:val="21"/>
          <w:lang w:bidi="ar"/>
        </w:rPr>
        <w:br w:type="textWrapping"/>
      </w:r>
      <w:r>
        <w:rPr>
          <w:rFonts w:hint="eastAsia" w:ascii="宋体" w:hAnsi="宋体"/>
          <w:sz w:val="21"/>
          <w:szCs w:val="21"/>
          <w:lang w:bidi="ar"/>
        </w:rPr>
        <w:t>3.4.2.对测试期原工况、节能工况</w:t>
      </w:r>
      <w:r>
        <w:rPr>
          <w:rFonts w:hint="eastAsia" w:ascii="宋体" w:hAnsi="宋体"/>
          <w:sz w:val="21"/>
          <w:szCs w:val="21"/>
          <w:lang w:eastAsia="zh-CN" w:bidi="ar"/>
        </w:rPr>
        <w:t>提出</w:t>
      </w:r>
      <w:r>
        <w:rPr>
          <w:rFonts w:hint="eastAsia" w:ascii="宋体" w:hAnsi="宋体"/>
          <w:sz w:val="21"/>
          <w:szCs w:val="21"/>
          <w:lang w:bidi="ar"/>
        </w:rPr>
        <w:t>运行要求。</w:t>
      </w:r>
    </w:p>
    <w:p>
      <w:pPr>
        <w:widowControl/>
        <w:ind w:left="1"/>
        <w:jc w:val="left"/>
        <w:rPr>
          <w:rFonts w:hint="eastAsia" w:ascii="宋体" w:hAnsi="宋体" w:eastAsia="宋体"/>
          <w:sz w:val="21"/>
          <w:szCs w:val="21"/>
          <w:lang w:val="en-US" w:eastAsia="zh-CN" w:bidi="ar"/>
        </w:rPr>
      </w:pPr>
      <w:r>
        <w:rPr>
          <w:rFonts w:hint="eastAsia" w:ascii="宋体" w:hAnsi="宋体"/>
          <w:sz w:val="21"/>
          <w:szCs w:val="21"/>
          <w:lang w:val="en-US" w:eastAsia="zh-CN" w:bidi="ar"/>
        </w:rPr>
        <w:t>3.4.3.</w:t>
      </w:r>
      <w:r>
        <w:rPr>
          <w:rFonts w:hint="eastAsia" w:ascii="宋体" w:hAnsi="宋体"/>
          <w:sz w:val="21"/>
          <w:szCs w:val="21"/>
          <w:highlight w:val="none"/>
          <w:lang w:eastAsia="zh-CN" w:bidi="ar"/>
        </w:rPr>
        <w:t>以上部分作为审核报告的内容之一。</w:t>
      </w:r>
    </w:p>
    <w:p>
      <w:pPr>
        <w:widowControl/>
        <w:jc w:val="left"/>
        <w:rPr>
          <w:rFonts w:hint="eastAsia" w:ascii="宋体" w:hAnsi="宋体"/>
          <w:sz w:val="21"/>
          <w:szCs w:val="21"/>
          <w:lang w:bidi="ar"/>
        </w:rPr>
      </w:pPr>
      <w:r>
        <w:rPr>
          <w:rFonts w:hint="eastAsia" w:ascii="宋体" w:hAnsi="宋体"/>
          <w:sz w:val="21"/>
          <w:szCs w:val="21"/>
          <w:lang w:bidi="ar"/>
        </w:rPr>
        <w:t>3.5、审核意见单及审核报告</w:t>
      </w:r>
    </w:p>
    <w:p>
      <w:pPr>
        <w:widowControl/>
        <w:ind w:firstLine="420" w:firstLineChars="200"/>
        <w:jc w:val="left"/>
        <w:rPr>
          <w:rFonts w:hint="eastAsia" w:ascii="宋体" w:hAnsi="宋体"/>
          <w:sz w:val="21"/>
          <w:szCs w:val="21"/>
        </w:rPr>
      </w:pPr>
      <w:r>
        <w:rPr>
          <w:rFonts w:hint="eastAsia" w:ascii="宋体" w:hAnsi="宋体"/>
          <w:sz w:val="21"/>
          <w:szCs w:val="21"/>
          <w:lang w:bidi="ar"/>
        </w:rPr>
        <w:t>本项目以提交审核意见单和审核报告形式履行合同。履行合同期间，组织必要的方案讨论会议。</w:t>
      </w:r>
    </w:p>
    <w:p>
      <w:pPr>
        <w:rPr>
          <w:rFonts w:hint="eastAsia" w:ascii="宋体" w:hAnsi="宋体"/>
          <w:b/>
          <w:bCs/>
          <w:sz w:val="21"/>
          <w:szCs w:val="21"/>
        </w:rPr>
      </w:pPr>
      <w:r>
        <w:rPr>
          <w:rFonts w:hint="eastAsia" w:ascii="宋体" w:hAnsi="宋体"/>
          <w:b/>
          <w:bCs/>
          <w:sz w:val="21"/>
          <w:szCs w:val="21"/>
        </w:rPr>
        <w:t>4、服务期限</w:t>
      </w:r>
    </w:p>
    <w:p>
      <w:pPr>
        <w:ind w:firstLine="420" w:firstLineChars="200"/>
        <w:rPr>
          <w:rFonts w:hint="eastAsia" w:ascii="宋体" w:hAnsi="宋体"/>
          <w:sz w:val="21"/>
          <w:szCs w:val="21"/>
        </w:rPr>
      </w:pPr>
      <w:r>
        <w:rPr>
          <w:rFonts w:hint="eastAsia" w:ascii="宋体" w:hAnsi="宋体"/>
          <w:sz w:val="21"/>
          <w:szCs w:val="21"/>
        </w:rPr>
        <w:t>合同签订日起至“1号线、2号线一期通风空调系统节能改造项目节能量测试期开始”止。</w:t>
      </w:r>
    </w:p>
    <w:p>
      <w:pPr>
        <w:ind w:firstLine="420" w:firstLineChars="200"/>
        <w:rPr>
          <w:rFonts w:ascii="宋体" w:hAnsi="宋体" w:cs="宋体"/>
          <w:sz w:val="21"/>
          <w:szCs w:val="21"/>
        </w:rPr>
      </w:pPr>
    </w:p>
    <w:p>
      <w:pPr>
        <w:ind w:firstLine="420" w:firstLineChars="200"/>
        <w:rPr>
          <w:rFonts w:hint="eastAsia" w:ascii="宋体" w:hAnsi="宋体" w:cs="宋体"/>
          <w:sz w:val="21"/>
          <w:szCs w:val="21"/>
        </w:rPr>
      </w:pP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025B0D"/>
    <w:multiLevelType w:val="singleLevel"/>
    <w:tmpl w:val="9E025B0D"/>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B81132"/>
    <w:rsid w:val="36B81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99"/>
    <w:pPr>
      <w:keepNext/>
      <w:keepLines/>
      <w:widowControl/>
      <w:spacing w:before="340" w:after="330" w:line="578" w:lineRule="atLeast"/>
      <w:jc w:val="left"/>
      <w:outlineLvl w:val="0"/>
    </w:pPr>
    <w:rPr>
      <w:b/>
      <w:bCs/>
      <w:kern w:val="44"/>
      <w:sz w:val="44"/>
      <w:szCs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2019-01-02T01:31:00Z</dcterms:created>
  <dc:creator>Administrator</dc:creator>
  <cp:lastModifiedBy>Administrator</cp:lastModifiedBy>
  <dcterms:modified xsi:type="dcterms:W3CDTF">2019-01-02T01:32:09Z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