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jc w:val="center"/>
        <w:rPr>
          <w:rFonts w:ascii="方正小标宋简体" w:eastAsia="方正小标宋简体"/>
          <w:b w:val="0"/>
        </w:rPr>
      </w:pPr>
      <w:bookmarkStart w:id="0" w:name="_Toc442516088"/>
      <w:r>
        <w:rPr>
          <w:rFonts w:hint="eastAsia" w:ascii="方正小标宋简体" w:eastAsia="方正小标宋简体"/>
          <w:b w:val="0"/>
        </w:rPr>
        <w:t>用户需求书</w:t>
      </w:r>
      <w:bookmarkEnd w:id="0"/>
    </w:p>
    <w:p>
      <w:pPr>
        <w:adjustRightInd w:val="0"/>
        <w:snapToGrid w:val="0"/>
        <w:outlineLvl w:val="2"/>
        <w:rPr>
          <w:rFonts w:ascii="宋体" w:hAnsi="宋体" w:cs="宋体"/>
          <w:b/>
          <w:bCs/>
          <w:sz w:val="21"/>
          <w:szCs w:val="21"/>
          <w:lang w:val="zh-CN"/>
        </w:rPr>
      </w:pPr>
      <w:bookmarkStart w:id="1" w:name="_Toc7742"/>
      <w:bookmarkStart w:id="2" w:name="_Toc27755"/>
      <w:r>
        <w:rPr>
          <w:rFonts w:hint="eastAsia" w:ascii="宋体" w:hAnsi="宋体" w:cs="宋体"/>
          <w:b/>
          <w:bCs/>
          <w:sz w:val="21"/>
          <w:szCs w:val="21"/>
          <w:lang w:val="zh-CN"/>
        </w:rPr>
        <w:t>一、项目概况</w:t>
      </w:r>
      <w:bookmarkEnd w:id="1"/>
      <w:bookmarkEnd w:id="2"/>
    </w:p>
    <w:p>
      <w:pPr>
        <w:jc w:val="left"/>
        <w:rPr>
          <w:rFonts w:ascii="宋体" w:hAnsi="宋体" w:cs="宋体"/>
          <w:sz w:val="21"/>
          <w:szCs w:val="21"/>
        </w:rPr>
      </w:pPr>
      <w:r>
        <w:rPr>
          <w:rFonts w:hint="eastAsia" w:ascii="宋体" w:hAnsi="宋体" w:cs="宋体"/>
          <w:sz w:val="21"/>
          <w:szCs w:val="21"/>
        </w:rPr>
        <w:t xml:space="preserve">  </w:t>
      </w:r>
      <w:r>
        <w:rPr>
          <w:rFonts w:hint="eastAsia" w:ascii="宋体" w:hAnsi="宋体" w:cs="宋体"/>
          <w:b/>
          <w:bCs/>
          <w:sz w:val="21"/>
          <w:szCs w:val="21"/>
        </w:rPr>
        <w:t xml:space="preserve">  1.1项目背景</w:t>
      </w:r>
    </w:p>
    <w:p>
      <w:pPr>
        <w:ind w:firstLine="420" w:firstLineChars="200"/>
        <w:jc w:val="left"/>
        <w:rPr>
          <w:rFonts w:ascii="宋体" w:hAnsi="宋体" w:cs="宋体"/>
          <w:sz w:val="21"/>
          <w:szCs w:val="21"/>
        </w:rPr>
      </w:pPr>
      <w:r>
        <w:rPr>
          <w:rFonts w:hint="eastAsia" w:ascii="宋体" w:hAnsi="宋体" w:cs="宋体"/>
          <w:sz w:val="21"/>
          <w:szCs w:val="21"/>
        </w:rPr>
        <w:t>宁波市轨道交通1号线全长46.17km，共设车站29座。包括高架站13座，地下站16座；2号线一期线路全长28.35km，共设22座车站，其中地下车站18座，高架车站4座。</w:t>
      </w:r>
    </w:p>
    <w:p>
      <w:pPr>
        <w:ind w:firstLine="422" w:firstLineChars="200"/>
        <w:jc w:val="left"/>
        <w:rPr>
          <w:rFonts w:ascii="宋体" w:hAnsi="宋体" w:cs="宋体"/>
          <w:b/>
          <w:bCs/>
          <w:sz w:val="21"/>
          <w:szCs w:val="21"/>
        </w:rPr>
      </w:pPr>
      <w:r>
        <w:rPr>
          <w:rFonts w:hint="eastAsia" w:ascii="宋体" w:hAnsi="宋体" w:cs="宋体"/>
          <w:b/>
          <w:bCs/>
          <w:sz w:val="21"/>
          <w:szCs w:val="21"/>
        </w:rPr>
        <w:t>1.2比选要求</w:t>
      </w:r>
    </w:p>
    <w:p>
      <w:pPr>
        <w:ind w:firstLine="420" w:firstLineChars="200"/>
        <w:jc w:val="left"/>
        <w:rPr>
          <w:rFonts w:ascii="宋体" w:hAnsi="宋体" w:cs="宋体"/>
          <w:sz w:val="21"/>
          <w:szCs w:val="21"/>
        </w:rPr>
      </w:pPr>
      <w:r>
        <w:rPr>
          <w:rFonts w:hint="eastAsia" w:ascii="宋体" w:hAnsi="宋体" w:cs="宋体"/>
          <w:sz w:val="21"/>
          <w:szCs w:val="21"/>
        </w:rPr>
        <w:t>1.2.1比选申请人应保证比选发起人在中华人民共和国使用设备及服务或其任何一部分时，免受第三方提出侵犯其任何专利、注册的设计、版权、商标或商品名称或其他知识产权工业设计权的起诉及索赔。</w:t>
      </w:r>
    </w:p>
    <w:p>
      <w:pPr>
        <w:ind w:firstLine="420" w:firstLineChars="200"/>
        <w:jc w:val="left"/>
        <w:rPr>
          <w:rFonts w:ascii="宋体" w:hAnsi="宋体" w:cs="宋体"/>
          <w:sz w:val="21"/>
          <w:szCs w:val="21"/>
        </w:rPr>
      </w:pPr>
      <w:r>
        <w:rPr>
          <w:rFonts w:hint="eastAsia" w:ascii="宋体" w:hAnsi="宋体" w:cs="宋体"/>
          <w:sz w:val="21"/>
          <w:szCs w:val="21"/>
        </w:rPr>
        <w:t>1.2.2本用户需求书并未充分引述有关标准和规范的条文，提出的是最低限度的技术要求，比选申请人应提供符合本需求书和工业制造标准的优质产品。</w:t>
      </w:r>
    </w:p>
    <w:p>
      <w:pPr>
        <w:ind w:firstLine="420" w:firstLineChars="200"/>
        <w:jc w:val="left"/>
        <w:rPr>
          <w:rFonts w:ascii="宋体" w:hAnsi="宋体" w:cs="宋体"/>
          <w:sz w:val="21"/>
          <w:szCs w:val="21"/>
        </w:rPr>
      </w:pPr>
      <w:r>
        <w:rPr>
          <w:rFonts w:hint="eastAsia" w:ascii="宋体" w:hAnsi="宋体" w:cs="宋体"/>
          <w:sz w:val="21"/>
          <w:szCs w:val="21"/>
        </w:rPr>
        <w:t>1.2.3如果比选申请人以书面形式对本需求书的条文提出完全响应，并提出具体技术方案，则意味着比选申请人承诺所提供的票卡完全符合本需求书的要求；如有异议，比选申请人应在比选文件中“技术响应表”加以详细描述。</w:t>
      </w:r>
    </w:p>
    <w:p>
      <w:pPr>
        <w:ind w:firstLine="420" w:firstLineChars="200"/>
        <w:jc w:val="left"/>
        <w:rPr>
          <w:rFonts w:ascii="宋体" w:hAnsi="宋体" w:cs="宋体"/>
          <w:sz w:val="21"/>
          <w:szCs w:val="21"/>
        </w:rPr>
      </w:pPr>
      <w:r>
        <w:rPr>
          <w:rFonts w:hint="eastAsia" w:ascii="宋体" w:hAnsi="宋体" w:cs="宋体"/>
          <w:sz w:val="21"/>
          <w:szCs w:val="21"/>
        </w:rPr>
        <w:t>1.2.4本需求书所使用的标准如与比选申请人所执行的标准不一致时，比选申请人可以采用相应的国际标准替代，但比选申请人应确认替代标准高于需求书所列标准，并在比选文件中加以说明。</w:t>
      </w:r>
    </w:p>
    <w:p>
      <w:pPr>
        <w:ind w:firstLine="422" w:firstLineChars="200"/>
        <w:jc w:val="left"/>
        <w:rPr>
          <w:rFonts w:ascii="宋体" w:hAnsi="宋体" w:cs="宋体"/>
          <w:b/>
          <w:bCs/>
          <w:sz w:val="21"/>
          <w:szCs w:val="21"/>
        </w:rPr>
      </w:pPr>
      <w:bookmarkStart w:id="3" w:name="_Toc336334606"/>
      <w:r>
        <w:rPr>
          <w:rFonts w:hint="eastAsia" w:ascii="宋体" w:hAnsi="宋体" w:cs="宋体"/>
          <w:b/>
          <w:bCs/>
          <w:sz w:val="21"/>
          <w:szCs w:val="21"/>
        </w:rPr>
        <w:t>1.3票卡概述</w:t>
      </w:r>
      <w:bookmarkEnd w:id="3"/>
    </w:p>
    <w:p>
      <w:pPr>
        <w:ind w:firstLine="420" w:firstLineChars="200"/>
        <w:jc w:val="left"/>
        <w:rPr>
          <w:rFonts w:ascii="宋体" w:hAnsi="宋体" w:cs="宋体"/>
          <w:sz w:val="21"/>
          <w:szCs w:val="21"/>
          <w:highlight w:val="yellow"/>
        </w:rPr>
      </w:pPr>
      <w:r>
        <w:rPr>
          <w:rFonts w:hint="eastAsia" w:ascii="宋体" w:hAnsi="宋体" w:cs="宋体"/>
          <w:sz w:val="21"/>
          <w:szCs w:val="21"/>
        </w:rPr>
        <w:t>本用户需求书所指的票卡是指非接触式IC卡车票，采用的CPU介质，复旦微电子8K CPU芯片，票卡总量150000张，均为标准卡。</w:t>
      </w:r>
    </w:p>
    <w:p>
      <w:pPr>
        <w:adjustRightInd w:val="0"/>
        <w:snapToGrid w:val="0"/>
        <w:outlineLvl w:val="2"/>
        <w:rPr>
          <w:rFonts w:ascii="宋体" w:hAnsi="宋体" w:cs="宋体"/>
          <w:b/>
          <w:bCs/>
          <w:sz w:val="21"/>
          <w:szCs w:val="21"/>
          <w:lang w:val="zh-CN"/>
        </w:rPr>
      </w:pPr>
      <w:bookmarkStart w:id="4" w:name="_Toc336334618"/>
      <w:bookmarkStart w:id="5" w:name="_Toc19171"/>
      <w:bookmarkStart w:id="6" w:name="_Toc24874"/>
      <w:r>
        <w:rPr>
          <w:rFonts w:hint="eastAsia" w:ascii="宋体" w:hAnsi="宋体" w:cs="宋体"/>
          <w:b/>
          <w:bCs/>
          <w:sz w:val="21"/>
          <w:szCs w:val="21"/>
          <w:lang w:val="zh-CN"/>
        </w:rPr>
        <w:t>二、供货与责任</w:t>
      </w:r>
      <w:bookmarkEnd w:id="4"/>
      <w:bookmarkEnd w:id="5"/>
      <w:bookmarkEnd w:id="6"/>
    </w:p>
    <w:p>
      <w:pPr>
        <w:ind w:firstLine="420" w:firstLineChars="200"/>
        <w:jc w:val="left"/>
        <w:rPr>
          <w:rFonts w:ascii="宋体" w:hAnsi="宋体" w:cs="宋体"/>
          <w:sz w:val="21"/>
          <w:szCs w:val="21"/>
          <w:lang w:val="zh-CN"/>
        </w:rPr>
      </w:pPr>
      <w:r>
        <w:rPr>
          <w:rFonts w:hint="eastAsia" w:ascii="宋体" w:hAnsi="宋体" w:cs="宋体"/>
          <w:sz w:val="21"/>
          <w:szCs w:val="21"/>
          <w:lang w:val="zh-CN"/>
        </w:rPr>
        <w:t>责任范围包括但不限于：</w:t>
      </w:r>
    </w:p>
    <w:p>
      <w:pPr>
        <w:ind w:firstLine="420" w:firstLineChars="200"/>
        <w:jc w:val="left"/>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1</w:t>
      </w:r>
      <w:r>
        <w:rPr>
          <w:rFonts w:hint="eastAsia" w:ascii="宋体" w:hAnsi="宋体" w:cs="宋体"/>
          <w:sz w:val="21"/>
          <w:szCs w:val="21"/>
          <w:lang w:val="zh-CN"/>
        </w:rPr>
        <w:t>）比选申请人应提供比选发起人所要求的相关文件、技术资料与技术支持。</w:t>
      </w:r>
    </w:p>
    <w:p>
      <w:pPr>
        <w:ind w:firstLine="420" w:firstLineChars="200"/>
        <w:jc w:val="left"/>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2</w:t>
      </w:r>
      <w:r>
        <w:rPr>
          <w:rFonts w:hint="eastAsia" w:ascii="宋体" w:hAnsi="宋体" w:cs="宋体"/>
          <w:sz w:val="21"/>
          <w:szCs w:val="21"/>
          <w:lang w:val="zh-CN"/>
        </w:rPr>
        <w:t>）为使所提供的产品能够正常在宁波轨道交通AFC系统中使用，比选申请人应提供与宁波轨道交通AFC系统相关设备的所有相关配合工作，如调试、测试等。</w:t>
      </w:r>
    </w:p>
    <w:p>
      <w:pPr>
        <w:ind w:firstLine="420" w:firstLineChars="200"/>
        <w:jc w:val="left"/>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）比选申请人应根据比选发起人要求开展所有票面协助设计、印刷、制作相关的工作。</w:t>
      </w:r>
    </w:p>
    <w:p>
      <w:pPr>
        <w:ind w:firstLine="420" w:firstLineChars="200"/>
        <w:jc w:val="left"/>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4</w:t>
      </w:r>
      <w:r>
        <w:rPr>
          <w:rFonts w:hint="eastAsia" w:ascii="宋体" w:hAnsi="宋体" w:cs="宋体"/>
          <w:sz w:val="21"/>
          <w:szCs w:val="21"/>
          <w:lang w:val="zh-CN"/>
        </w:rPr>
        <w:t>）比选申请人应根据比选发起人工程进度要求，按时提供符合本标书要求的产品。</w:t>
      </w:r>
    </w:p>
    <w:p>
      <w:pPr>
        <w:ind w:firstLine="420" w:firstLineChars="200"/>
        <w:jc w:val="left"/>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）比选申请人应在交付票卡货物的同时提供所有所供票卡相关的技术文件、图纸及相应电子文档。</w:t>
      </w:r>
    </w:p>
    <w:p>
      <w:pPr>
        <w:ind w:firstLine="420" w:firstLineChars="200"/>
        <w:jc w:val="left"/>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）比选申请人应在交付票卡货物的同时，根据比选发起人的要求，提交</w:t>
      </w:r>
      <w:r>
        <w:rPr>
          <w:rFonts w:hint="eastAsia" w:ascii="宋体" w:hAnsi="宋体" w:cs="宋体"/>
          <w:sz w:val="21"/>
          <w:szCs w:val="21"/>
        </w:rPr>
        <w:t>票卡</w:t>
      </w:r>
      <w:r>
        <w:rPr>
          <w:rFonts w:hint="eastAsia" w:ascii="宋体" w:hAnsi="宋体" w:cs="宋体"/>
          <w:sz w:val="21"/>
          <w:szCs w:val="21"/>
          <w:lang w:val="zh-CN"/>
        </w:rPr>
        <w:t>芯片标识号和卡面编号的对应文件，并提供非接触式IC卡生产全过程质量保障记录。</w:t>
      </w:r>
    </w:p>
    <w:p>
      <w:pPr>
        <w:ind w:firstLine="420" w:firstLineChars="200"/>
        <w:jc w:val="left"/>
        <w:rPr>
          <w:rFonts w:ascii="宋体" w:hAnsi="宋体" w:cs="宋体"/>
          <w:sz w:val="21"/>
          <w:szCs w:val="21"/>
        </w:rPr>
      </w:pP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）比选申请人应提供质保期所有的相关服务。</w:t>
      </w:r>
    </w:p>
    <w:p>
      <w:pPr>
        <w:ind w:firstLine="422" w:firstLineChars="200"/>
        <w:jc w:val="left"/>
        <w:rPr>
          <w:rFonts w:ascii="宋体" w:hAnsi="宋体" w:cs="宋体"/>
          <w:b/>
          <w:bCs/>
          <w:sz w:val="21"/>
          <w:szCs w:val="21"/>
        </w:rPr>
      </w:pPr>
      <w:r>
        <w:rPr>
          <w:rFonts w:hint="eastAsia" w:ascii="宋体" w:hAnsi="宋体" w:cs="宋体"/>
          <w:b/>
          <w:bCs/>
          <w:sz w:val="21"/>
          <w:szCs w:val="21"/>
          <w:lang w:val="zh-CN"/>
        </w:rPr>
        <w:t>（</w:t>
      </w:r>
      <w:r>
        <w:rPr>
          <w:rFonts w:hint="eastAsia" w:ascii="宋体" w:hAnsi="宋体" w:cs="宋体"/>
          <w:b/>
          <w:bCs/>
          <w:sz w:val="21"/>
          <w:szCs w:val="21"/>
        </w:rPr>
        <w:t>8</w:t>
      </w:r>
      <w:r>
        <w:rPr>
          <w:rFonts w:hint="eastAsia" w:ascii="宋体" w:hAnsi="宋体" w:cs="宋体"/>
          <w:b/>
          <w:bCs/>
          <w:sz w:val="21"/>
          <w:szCs w:val="21"/>
          <w:lang w:val="zh-CN"/>
        </w:rPr>
        <w:t>）样票要求：</w:t>
      </w:r>
    </w:p>
    <w:p>
      <w:pPr>
        <w:ind w:firstLine="422" w:firstLineChars="200"/>
        <w:jc w:val="left"/>
        <w:rPr>
          <w:rFonts w:ascii="宋体" w:hAnsi="宋体" w:cs="宋体"/>
          <w:b/>
          <w:bCs/>
          <w:sz w:val="21"/>
          <w:szCs w:val="21"/>
          <w:lang w:val="zh-CN"/>
        </w:rPr>
      </w:pPr>
      <w:r>
        <w:rPr>
          <w:rFonts w:hint="eastAsia" w:ascii="宋体" w:hAnsi="宋体" w:cs="宋体"/>
          <w:b/>
          <w:bCs/>
          <w:sz w:val="21"/>
          <w:szCs w:val="21"/>
          <w:lang w:val="zh-CN"/>
        </w:rPr>
        <w:t>比选申请人应根据样票设计文档，按下表要求的样票材质、数量、票面印刷编号要求制作CPU卡样票，印刷编号位置：每张票卡背面右下角。</w:t>
      </w:r>
    </w:p>
    <w:p>
      <w:pPr>
        <w:ind w:firstLine="422" w:firstLineChars="200"/>
        <w:jc w:val="left"/>
        <w:rPr>
          <w:rFonts w:ascii="宋体" w:hAnsi="宋体" w:cs="宋体"/>
          <w:b/>
          <w:bCs/>
          <w:sz w:val="21"/>
          <w:szCs w:val="21"/>
          <w:lang w:val="zh-CN"/>
        </w:rPr>
      </w:pPr>
      <w:r>
        <w:rPr>
          <w:rFonts w:hint="eastAsia" w:ascii="宋体" w:hAnsi="宋体" w:cs="宋体"/>
          <w:b/>
          <w:bCs/>
          <w:sz w:val="21"/>
          <w:szCs w:val="21"/>
          <w:lang w:val="zh-CN"/>
        </w:rPr>
        <w:t>提交时间：比选截止时间前单独提交。评审结束后，</w:t>
      </w:r>
      <w:r>
        <w:rPr>
          <w:rFonts w:hint="eastAsia" w:ascii="宋体" w:hAnsi="宋体" w:cs="宋体"/>
          <w:b/>
          <w:bCs/>
          <w:sz w:val="21"/>
          <w:szCs w:val="21"/>
          <w:highlight w:val="none"/>
          <w:lang w:val="zh-CN"/>
        </w:rPr>
        <w:t>成交候选人</w:t>
      </w:r>
      <w:r>
        <w:rPr>
          <w:rFonts w:hint="eastAsia" w:ascii="宋体" w:hAnsi="宋体" w:cs="宋体"/>
          <w:b/>
          <w:bCs/>
          <w:sz w:val="21"/>
          <w:szCs w:val="21"/>
          <w:lang w:val="zh-CN"/>
        </w:rPr>
        <w:t>的样票将由比选发起人封样，作为验收依据。其余比选申请人样票一并封样，不予退还。</w:t>
      </w:r>
    </w:p>
    <w:tbl>
      <w:tblPr>
        <w:tblStyle w:val="8"/>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560"/>
        <w:gridCol w:w="3682"/>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2410" w:type="dxa"/>
            <w:vAlign w:val="center"/>
          </w:tcPr>
          <w:p>
            <w:pPr>
              <w:jc w:val="center"/>
              <w:rPr>
                <w:rFonts w:ascii="宋体" w:hAnsi="宋体" w:cs="宋体"/>
                <w:b/>
                <w:bCs/>
                <w:sz w:val="21"/>
                <w:szCs w:val="21"/>
                <w:lang w:val="zh-CN"/>
              </w:rPr>
            </w:pPr>
            <w:r>
              <w:rPr>
                <w:rFonts w:hint="eastAsia" w:ascii="宋体" w:hAnsi="宋体" w:cs="宋体"/>
                <w:b/>
                <w:bCs/>
                <w:sz w:val="21"/>
                <w:szCs w:val="21"/>
                <w:lang w:val="zh-CN"/>
              </w:rPr>
              <w:t>样票名称</w:t>
            </w:r>
          </w:p>
        </w:tc>
        <w:tc>
          <w:tcPr>
            <w:tcW w:w="1560" w:type="dxa"/>
            <w:vAlign w:val="center"/>
          </w:tcPr>
          <w:p>
            <w:pPr>
              <w:jc w:val="center"/>
              <w:rPr>
                <w:rFonts w:ascii="宋体" w:hAnsi="宋体" w:cs="宋体"/>
                <w:b/>
                <w:bCs/>
                <w:sz w:val="21"/>
                <w:szCs w:val="21"/>
                <w:lang w:val="zh-CN"/>
              </w:rPr>
            </w:pPr>
            <w:r>
              <w:rPr>
                <w:rFonts w:hint="eastAsia" w:ascii="宋体" w:hAnsi="宋体" w:cs="宋体"/>
                <w:b/>
                <w:bCs/>
                <w:sz w:val="21"/>
                <w:szCs w:val="21"/>
                <w:lang w:val="zh-CN"/>
              </w:rPr>
              <w:t>样票材质</w:t>
            </w:r>
          </w:p>
        </w:tc>
        <w:tc>
          <w:tcPr>
            <w:tcW w:w="3682" w:type="dxa"/>
            <w:vAlign w:val="center"/>
          </w:tcPr>
          <w:p>
            <w:pPr>
              <w:jc w:val="center"/>
              <w:rPr>
                <w:rFonts w:ascii="宋体" w:hAnsi="宋体" w:cs="宋体"/>
                <w:b/>
                <w:bCs/>
                <w:sz w:val="21"/>
                <w:szCs w:val="21"/>
                <w:lang w:val="zh-CN"/>
              </w:rPr>
            </w:pPr>
            <w:r>
              <w:rPr>
                <w:rFonts w:hint="eastAsia" w:ascii="宋体" w:hAnsi="宋体" w:cs="宋体"/>
                <w:b/>
                <w:bCs/>
                <w:sz w:val="21"/>
                <w:szCs w:val="21"/>
                <w:lang w:val="zh-CN"/>
              </w:rPr>
              <w:t>票面印刷编号</w:t>
            </w:r>
          </w:p>
        </w:tc>
        <w:tc>
          <w:tcPr>
            <w:tcW w:w="1347" w:type="dxa"/>
            <w:vAlign w:val="center"/>
          </w:tcPr>
          <w:p>
            <w:pPr>
              <w:jc w:val="center"/>
              <w:rPr>
                <w:rFonts w:ascii="宋体" w:hAnsi="宋体" w:cs="宋体"/>
                <w:b/>
                <w:bCs/>
                <w:sz w:val="21"/>
                <w:szCs w:val="21"/>
                <w:lang w:val="zh-CN"/>
              </w:rPr>
            </w:pPr>
            <w:r>
              <w:rPr>
                <w:rFonts w:hint="eastAsia" w:ascii="宋体" w:hAnsi="宋体" w:cs="宋体"/>
                <w:b/>
                <w:bCs/>
                <w:sz w:val="21"/>
                <w:szCs w:val="21"/>
                <w:lang w:val="zh-CN"/>
              </w:rPr>
              <w:t>数量(张)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241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骆建钧作品-静物（横）</w:t>
            </w:r>
          </w:p>
        </w:tc>
        <w:tc>
          <w:tcPr>
            <w:tcW w:w="156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哑面</w:t>
            </w:r>
          </w:p>
        </w:tc>
        <w:tc>
          <w:tcPr>
            <w:tcW w:w="3682"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E202180201100001</w:t>
            </w:r>
          </w:p>
        </w:tc>
        <w:tc>
          <w:tcPr>
            <w:tcW w:w="1347"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241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骆建钧作品-鱼</w:t>
            </w:r>
          </w:p>
        </w:tc>
        <w:tc>
          <w:tcPr>
            <w:tcW w:w="156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哑面</w:t>
            </w:r>
          </w:p>
        </w:tc>
        <w:tc>
          <w:tcPr>
            <w:tcW w:w="3682"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E202180202100001</w:t>
            </w:r>
          </w:p>
        </w:tc>
        <w:tc>
          <w:tcPr>
            <w:tcW w:w="1347"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241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骆建钧作品-海螺</w:t>
            </w:r>
          </w:p>
        </w:tc>
        <w:tc>
          <w:tcPr>
            <w:tcW w:w="156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哑面</w:t>
            </w:r>
          </w:p>
        </w:tc>
        <w:tc>
          <w:tcPr>
            <w:tcW w:w="3682"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E202180203100001</w:t>
            </w:r>
          </w:p>
        </w:tc>
        <w:tc>
          <w:tcPr>
            <w:tcW w:w="1347"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241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骆建钧作品-静物（竖）</w:t>
            </w:r>
          </w:p>
        </w:tc>
        <w:tc>
          <w:tcPr>
            <w:tcW w:w="156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哑面</w:t>
            </w:r>
          </w:p>
        </w:tc>
        <w:tc>
          <w:tcPr>
            <w:tcW w:w="3682"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E202180204100001</w:t>
            </w:r>
          </w:p>
        </w:tc>
        <w:tc>
          <w:tcPr>
            <w:tcW w:w="1347"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rPr>
              <w:t>1</w:t>
            </w:r>
          </w:p>
        </w:tc>
      </w:tr>
    </w:tbl>
    <w:p>
      <w:pPr>
        <w:keepNext/>
        <w:keepLines/>
        <w:tabs>
          <w:tab w:val="left" w:pos="1008"/>
        </w:tabs>
        <w:snapToGrid w:val="0"/>
        <w:outlineLvl w:val="4"/>
        <w:rPr>
          <w:rFonts w:ascii="宋体" w:hAnsi="宋体" w:cs="宋体"/>
          <w:color w:val="0000FF"/>
          <w:sz w:val="21"/>
          <w:szCs w:val="21"/>
          <w:lang w:val="zh-CN"/>
        </w:rPr>
      </w:pPr>
    </w:p>
    <w:tbl>
      <w:tblPr>
        <w:tblStyle w:val="8"/>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560"/>
        <w:gridCol w:w="3682"/>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410" w:type="dxa"/>
            <w:vAlign w:val="center"/>
          </w:tcPr>
          <w:p>
            <w:pPr>
              <w:jc w:val="center"/>
              <w:rPr>
                <w:rFonts w:ascii="宋体" w:hAnsi="宋体" w:cs="宋体"/>
                <w:b/>
                <w:bCs/>
                <w:color w:val="0000FF"/>
                <w:sz w:val="21"/>
                <w:szCs w:val="21"/>
                <w:lang w:val="zh-CN"/>
              </w:rPr>
            </w:pPr>
            <w:r>
              <w:rPr>
                <w:rFonts w:hint="eastAsia" w:ascii="宋体" w:hAnsi="宋体" w:cs="宋体"/>
                <w:b/>
                <w:bCs/>
                <w:color w:val="0000FF"/>
                <w:sz w:val="21"/>
                <w:szCs w:val="21"/>
                <w:lang w:val="zh-CN"/>
              </w:rPr>
              <w:t>样票名称</w:t>
            </w:r>
          </w:p>
        </w:tc>
        <w:tc>
          <w:tcPr>
            <w:tcW w:w="1560" w:type="dxa"/>
            <w:vAlign w:val="center"/>
          </w:tcPr>
          <w:p>
            <w:pPr>
              <w:jc w:val="center"/>
              <w:rPr>
                <w:rFonts w:ascii="宋体" w:hAnsi="宋体" w:cs="宋体"/>
                <w:b/>
                <w:bCs/>
                <w:color w:val="0000FF"/>
                <w:sz w:val="21"/>
                <w:szCs w:val="21"/>
                <w:lang w:val="zh-CN"/>
              </w:rPr>
            </w:pPr>
            <w:r>
              <w:rPr>
                <w:rFonts w:hint="eastAsia" w:ascii="宋体" w:hAnsi="宋体" w:cs="宋体"/>
                <w:b/>
                <w:bCs/>
                <w:color w:val="0000FF"/>
                <w:sz w:val="21"/>
                <w:szCs w:val="21"/>
                <w:lang w:val="zh-CN"/>
              </w:rPr>
              <w:t>样票材质</w:t>
            </w:r>
          </w:p>
        </w:tc>
        <w:tc>
          <w:tcPr>
            <w:tcW w:w="3682" w:type="dxa"/>
            <w:vAlign w:val="center"/>
          </w:tcPr>
          <w:p>
            <w:pPr>
              <w:jc w:val="center"/>
              <w:rPr>
                <w:rFonts w:ascii="宋体" w:hAnsi="宋体" w:cs="宋体"/>
                <w:b/>
                <w:bCs/>
                <w:color w:val="0000FF"/>
                <w:sz w:val="21"/>
                <w:szCs w:val="21"/>
                <w:lang w:val="zh-CN"/>
              </w:rPr>
            </w:pPr>
            <w:r>
              <w:rPr>
                <w:rFonts w:hint="eastAsia" w:ascii="宋体" w:hAnsi="宋体" w:cs="宋体"/>
                <w:b/>
                <w:bCs/>
                <w:color w:val="0000FF"/>
                <w:sz w:val="21"/>
                <w:szCs w:val="21"/>
                <w:lang w:val="zh-CN"/>
              </w:rPr>
              <w:t>票面印刷编号</w:t>
            </w:r>
          </w:p>
        </w:tc>
        <w:tc>
          <w:tcPr>
            <w:tcW w:w="1395" w:type="dxa"/>
            <w:vAlign w:val="center"/>
          </w:tcPr>
          <w:p>
            <w:pPr>
              <w:jc w:val="center"/>
              <w:rPr>
                <w:rFonts w:ascii="宋体" w:hAnsi="宋体" w:cs="宋体"/>
                <w:b/>
                <w:bCs/>
                <w:color w:val="0000FF"/>
                <w:sz w:val="21"/>
                <w:szCs w:val="21"/>
                <w:lang w:val="zh-CN"/>
              </w:rPr>
            </w:pPr>
            <w:r>
              <w:rPr>
                <w:rFonts w:hint="eastAsia" w:ascii="宋体" w:hAnsi="宋体" w:cs="宋体"/>
                <w:b/>
                <w:bCs/>
                <w:color w:val="0000FF"/>
                <w:sz w:val="21"/>
                <w:szCs w:val="21"/>
                <w:lang w:val="zh-CN"/>
              </w:rPr>
              <w:t>数量(张)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骆建钧作品-静物（横）</w:t>
            </w:r>
          </w:p>
        </w:tc>
        <w:tc>
          <w:tcPr>
            <w:tcW w:w="156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光面</w:t>
            </w:r>
          </w:p>
        </w:tc>
        <w:tc>
          <w:tcPr>
            <w:tcW w:w="3682"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E20218020110000</w:t>
            </w:r>
            <w:r>
              <w:rPr>
                <w:rFonts w:hint="eastAsia" w:ascii="宋体" w:hAnsi="宋体" w:cs="宋体"/>
                <w:color w:val="0000FF"/>
                <w:sz w:val="21"/>
                <w:szCs w:val="21"/>
              </w:rPr>
              <w:t>2</w:t>
            </w:r>
          </w:p>
        </w:tc>
        <w:tc>
          <w:tcPr>
            <w:tcW w:w="1395"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骆建钧作品-鱼</w:t>
            </w:r>
          </w:p>
        </w:tc>
        <w:tc>
          <w:tcPr>
            <w:tcW w:w="156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光面</w:t>
            </w:r>
          </w:p>
        </w:tc>
        <w:tc>
          <w:tcPr>
            <w:tcW w:w="3682"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E20218020210000</w:t>
            </w:r>
            <w:r>
              <w:rPr>
                <w:rFonts w:hint="eastAsia" w:ascii="宋体" w:hAnsi="宋体" w:cs="宋体"/>
                <w:color w:val="0000FF"/>
                <w:sz w:val="21"/>
                <w:szCs w:val="21"/>
              </w:rPr>
              <w:t>2</w:t>
            </w:r>
          </w:p>
        </w:tc>
        <w:tc>
          <w:tcPr>
            <w:tcW w:w="1395"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骆建钧作品-海螺</w:t>
            </w:r>
          </w:p>
        </w:tc>
        <w:tc>
          <w:tcPr>
            <w:tcW w:w="156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光面</w:t>
            </w:r>
          </w:p>
        </w:tc>
        <w:tc>
          <w:tcPr>
            <w:tcW w:w="3682"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E20218020310000</w:t>
            </w:r>
            <w:r>
              <w:rPr>
                <w:rFonts w:hint="eastAsia" w:ascii="宋体" w:hAnsi="宋体" w:cs="宋体"/>
                <w:color w:val="0000FF"/>
                <w:sz w:val="21"/>
                <w:szCs w:val="21"/>
              </w:rPr>
              <w:t>2</w:t>
            </w:r>
          </w:p>
        </w:tc>
        <w:tc>
          <w:tcPr>
            <w:tcW w:w="1395"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骆建钧作品-静物（竖）</w:t>
            </w:r>
          </w:p>
        </w:tc>
        <w:tc>
          <w:tcPr>
            <w:tcW w:w="156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光面</w:t>
            </w:r>
          </w:p>
        </w:tc>
        <w:tc>
          <w:tcPr>
            <w:tcW w:w="3682"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E20218020410000</w:t>
            </w:r>
            <w:r>
              <w:rPr>
                <w:rFonts w:hint="eastAsia" w:ascii="宋体" w:hAnsi="宋体" w:cs="宋体"/>
                <w:color w:val="0000FF"/>
                <w:sz w:val="21"/>
                <w:szCs w:val="21"/>
              </w:rPr>
              <w:t>2</w:t>
            </w:r>
          </w:p>
        </w:tc>
        <w:tc>
          <w:tcPr>
            <w:tcW w:w="1395"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1</w:t>
            </w:r>
          </w:p>
        </w:tc>
      </w:tr>
    </w:tbl>
    <w:p>
      <w:pPr>
        <w:keepNext/>
        <w:keepLines/>
        <w:tabs>
          <w:tab w:val="left" w:pos="1008"/>
        </w:tabs>
        <w:snapToGrid w:val="0"/>
        <w:outlineLvl w:val="4"/>
        <w:rPr>
          <w:rFonts w:ascii="宋体" w:hAnsi="宋体" w:cs="宋体"/>
          <w:color w:val="0000FF"/>
          <w:sz w:val="21"/>
          <w:szCs w:val="21"/>
          <w:lang w:val="zh-CN"/>
        </w:rPr>
      </w:pPr>
    </w:p>
    <w:tbl>
      <w:tblPr>
        <w:tblStyle w:val="8"/>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560"/>
        <w:gridCol w:w="3682"/>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410" w:type="dxa"/>
            <w:vAlign w:val="center"/>
          </w:tcPr>
          <w:p>
            <w:pPr>
              <w:jc w:val="center"/>
              <w:rPr>
                <w:rFonts w:ascii="宋体" w:hAnsi="宋体" w:cs="宋体"/>
                <w:b/>
                <w:bCs/>
                <w:color w:val="0000FF"/>
                <w:sz w:val="21"/>
                <w:szCs w:val="21"/>
                <w:lang w:val="zh-CN"/>
              </w:rPr>
            </w:pPr>
            <w:r>
              <w:rPr>
                <w:rFonts w:hint="eastAsia" w:ascii="宋体" w:hAnsi="宋体" w:cs="宋体"/>
                <w:b/>
                <w:bCs/>
                <w:color w:val="0000FF"/>
                <w:sz w:val="21"/>
                <w:szCs w:val="21"/>
                <w:lang w:val="zh-CN"/>
              </w:rPr>
              <w:t>样票名称</w:t>
            </w:r>
          </w:p>
        </w:tc>
        <w:tc>
          <w:tcPr>
            <w:tcW w:w="1560" w:type="dxa"/>
            <w:vAlign w:val="center"/>
          </w:tcPr>
          <w:p>
            <w:pPr>
              <w:jc w:val="center"/>
              <w:rPr>
                <w:rFonts w:ascii="宋体" w:hAnsi="宋体" w:cs="宋体"/>
                <w:b/>
                <w:bCs/>
                <w:color w:val="0000FF"/>
                <w:sz w:val="21"/>
                <w:szCs w:val="21"/>
                <w:lang w:val="zh-CN"/>
              </w:rPr>
            </w:pPr>
            <w:r>
              <w:rPr>
                <w:rFonts w:hint="eastAsia" w:ascii="宋体" w:hAnsi="宋体" w:cs="宋体"/>
                <w:b/>
                <w:bCs/>
                <w:color w:val="0000FF"/>
                <w:sz w:val="21"/>
                <w:szCs w:val="21"/>
                <w:lang w:val="zh-CN"/>
              </w:rPr>
              <w:t>样票材质</w:t>
            </w:r>
          </w:p>
        </w:tc>
        <w:tc>
          <w:tcPr>
            <w:tcW w:w="3682" w:type="dxa"/>
            <w:vAlign w:val="center"/>
          </w:tcPr>
          <w:p>
            <w:pPr>
              <w:jc w:val="center"/>
              <w:rPr>
                <w:rFonts w:ascii="宋体" w:hAnsi="宋体" w:cs="宋体"/>
                <w:b/>
                <w:bCs/>
                <w:color w:val="0000FF"/>
                <w:sz w:val="21"/>
                <w:szCs w:val="21"/>
                <w:lang w:val="zh-CN"/>
              </w:rPr>
            </w:pPr>
            <w:r>
              <w:rPr>
                <w:rFonts w:hint="eastAsia" w:ascii="宋体" w:hAnsi="宋体" w:cs="宋体"/>
                <w:b/>
                <w:bCs/>
                <w:color w:val="0000FF"/>
                <w:sz w:val="21"/>
                <w:szCs w:val="21"/>
                <w:lang w:val="zh-CN"/>
              </w:rPr>
              <w:t>票面印刷编号</w:t>
            </w:r>
          </w:p>
        </w:tc>
        <w:tc>
          <w:tcPr>
            <w:tcW w:w="1395" w:type="dxa"/>
            <w:vAlign w:val="center"/>
          </w:tcPr>
          <w:p>
            <w:pPr>
              <w:jc w:val="center"/>
              <w:rPr>
                <w:rFonts w:ascii="宋体" w:hAnsi="宋体" w:cs="宋体"/>
                <w:b/>
                <w:bCs/>
                <w:color w:val="0000FF"/>
                <w:sz w:val="21"/>
                <w:szCs w:val="21"/>
                <w:lang w:val="zh-CN"/>
              </w:rPr>
            </w:pPr>
            <w:r>
              <w:rPr>
                <w:rFonts w:hint="eastAsia" w:ascii="宋体" w:hAnsi="宋体" w:cs="宋体"/>
                <w:b/>
                <w:bCs/>
                <w:color w:val="0000FF"/>
                <w:sz w:val="21"/>
                <w:szCs w:val="21"/>
                <w:lang w:val="zh-CN"/>
              </w:rPr>
              <w:t>数量(张)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骆建钧作品-静物（横）</w:t>
            </w:r>
          </w:p>
        </w:tc>
        <w:tc>
          <w:tcPr>
            <w:tcW w:w="156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磨砂</w:t>
            </w:r>
          </w:p>
        </w:tc>
        <w:tc>
          <w:tcPr>
            <w:tcW w:w="3682"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E20218020110000</w:t>
            </w:r>
            <w:r>
              <w:rPr>
                <w:rFonts w:hint="eastAsia" w:ascii="宋体" w:hAnsi="宋体" w:cs="宋体"/>
                <w:color w:val="0000FF"/>
                <w:sz w:val="21"/>
                <w:szCs w:val="21"/>
              </w:rPr>
              <w:t>3</w:t>
            </w:r>
          </w:p>
        </w:tc>
        <w:tc>
          <w:tcPr>
            <w:tcW w:w="1395"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骆建钧作品-鱼</w:t>
            </w:r>
          </w:p>
        </w:tc>
        <w:tc>
          <w:tcPr>
            <w:tcW w:w="156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磨砂</w:t>
            </w:r>
          </w:p>
        </w:tc>
        <w:tc>
          <w:tcPr>
            <w:tcW w:w="3682"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E20218020210000</w:t>
            </w:r>
            <w:r>
              <w:rPr>
                <w:rFonts w:hint="eastAsia" w:ascii="宋体" w:hAnsi="宋体" w:cs="宋体"/>
                <w:color w:val="0000FF"/>
                <w:sz w:val="21"/>
                <w:szCs w:val="21"/>
              </w:rPr>
              <w:t>3</w:t>
            </w:r>
          </w:p>
        </w:tc>
        <w:tc>
          <w:tcPr>
            <w:tcW w:w="1395"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骆建钧作品-海螺</w:t>
            </w:r>
          </w:p>
        </w:tc>
        <w:tc>
          <w:tcPr>
            <w:tcW w:w="156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磨砂</w:t>
            </w:r>
          </w:p>
        </w:tc>
        <w:tc>
          <w:tcPr>
            <w:tcW w:w="3682"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E20218020310000</w:t>
            </w:r>
            <w:r>
              <w:rPr>
                <w:rFonts w:hint="eastAsia" w:ascii="宋体" w:hAnsi="宋体" w:cs="宋体"/>
                <w:color w:val="0000FF"/>
                <w:sz w:val="21"/>
                <w:szCs w:val="21"/>
              </w:rPr>
              <w:t>3</w:t>
            </w:r>
          </w:p>
        </w:tc>
        <w:tc>
          <w:tcPr>
            <w:tcW w:w="1395"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骆建钧作品-静物（竖）</w:t>
            </w:r>
          </w:p>
        </w:tc>
        <w:tc>
          <w:tcPr>
            <w:tcW w:w="1560"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磨砂</w:t>
            </w:r>
          </w:p>
        </w:tc>
        <w:tc>
          <w:tcPr>
            <w:tcW w:w="3682"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E20218020410000</w:t>
            </w:r>
            <w:r>
              <w:rPr>
                <w:rFonts w:hint="eastAsia" w:ascii="宋体" w:hAnsi="宋体" w:cs="宋体"/>
                <w:color w:val="0000FF"/>
                <w:sz w:val="21"/>
                <w:szCs w:val="21"/>
              </w:rPr>
              <w:t>3</w:t>
            </w:r>
          </w:p>
        </w:tc>
        <w:tc>
          <w:tcPr>
            <w:tcW w:w="1395" w:type="dxa"/>
            <w:vAlign w:val="center"/>
          </w:tcPr>
          <w:p>
            <w:pPr>
              <w:jc w:val="center"/>
              <w:rPr>
                <w:rFonts w:ascii="宋体" w:hAnsi="宋体" w:cs="宋体"/>
                <w:color w:val="0000FF"/>
                <w:sz w:val="21"/>
                <w:szCs w:val="21"/>
                <w:lang w:val="zh-CN"/>
              </w:rPr>
            </w:pPr>
            <w:r>
              <w:rPr>
                <w:rFonts w:hint="eastAsia" w:ascii="宋体" w:hAnsi="宋体" w:cs="宋体"/>
                <w:color w:val="0000FF"/>
                <w:sz w:val="21"/>
                <w:szCs w:val="21"/>
                <w:lang w:val="zh-CN"/>
              </w:rPr>
              <w:t>1</w:t>
            </w:r>
          </w:p>
        </w:tc>
      </w:tr>
    </w:tbl>
    <w:p>
      <w:pPr>
        <w:ind w:firstLine="420" w:firstLineChars="200"/>
        <w:jc w:val="left"/>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9</w:t>
      </w:r>
      <w:r>
        <w:rPr>
          <w:rFonts w:hint="eastAsia" w:ascii="宋体" w:hAnsi="宋体" w:cs="宋体"/>
          <w:sz w:val="21"/>
          <w:szCs w:val="21"/>
          <w:lang w:val="zh-CN"/>
        </w:rPr>
        <w:t>）比选申请人应在每批次票卡供货时，需另外提供本次票卡数量的1%作为备卡，由比选发起人留存，以上费用应计入票卡成本，不再产生额外费用。</w:t>
      </w:r>
    </w:p>
    <w:p>
      <w:pPr>
        <w:ind w:firstLine="420" w:firstLineChars="200"/>
        <w:jc w:val="left"/>
        <w:rPr>
          <w:rFonts w:ascii="宋体" w:hAnsi="宋体" w:cs="宋体"/>
          <w:sz w:val="21"/>
          <w:szCs w:val="21"/>
          <w:lang w:val="zh-CN"/>
        </w:rPr>
      </w:pPr>
      <w:r>
        <w:rPr>
          <w:rFonts w:hint="eastAsia" w:ascii="宋体" w:hAnsi="宋体" w:cs="宋体"/>
          <w:sz w:val="21"/>
          <w:szCs w:val="21"/>
          <w:lang w:val="zh-CN"/>
        </w:rPr>
        <w:t>（10）比选申请人不得规定每批次票卡起印数量，少量票卡印制不再产生额外费用。</w:t>
      </w:r>
    </w:p>
    <w:p>
      <w:pPr>
        <w:ind w:firstLine="420" w:firstLineChars="200"/>
        <w:jc w:val="left"/>
        <w:rPr>
          <w:rFonts w:ascii="宋体" w:hAnsi="宋体" w:cs="宋体"/>
          <w:sz w:val="21"/>
          <w:szCs w:val="21"/>
          <w:lang w:val="zh-CN"/>
        </w:rPr>
      </w:pPr>
      <w:r>
        <w:rPr>
          <w:rFonts w:hint="eastAsia" w:ascii="宋体" w:hAnsi="宋体" w:cs="宋体"/>
          <w:sz w:val="21"/>
          <w:szCs w:val="21"/>
          <w:lang w:val="zh-CN"/>
        </w:rPr>
        <w:t>（11）本项目CPU卡样票须正反两面制作并带芯片，样票、芯片要求按比选文件要求执行。</w:t>
      </w:r>
    </w:p>
    <w:p>
      <w:pPr>
        <w:ind w:firstLine="420" w:firstLineChars="200"/>
        <w:jc w:val="left"/>
        <w:rPr>
          <w:rFonts w:ascii="宋体" w:hAnsi="宋体" w:cs="宋体"/>
          <w:color w:val="0000FF"/>
          <w:sz w:val="21"/>
          <w:szCs w:val="21"/>
          <w:lang w:val="zh-CN"/>
        </w:rPr>
      </w:pPr>
      <w:r>
        <w:rPr>
          <w:rFonts w:hint="eastAsia" w:ascii="宋体" w:hAnsi="宋体" w:cs="宋体"/>
          <w:sz w:val="21"/>
          <w:szCs w:val="21"/>
          <w:lang w:val="zh-CN"/>
        </w:rPr>
        <w:t>（12）现提供样票制作AI设计文档（电子文件）：</w:t>
      </w:r>
      <w:r>
        <w:rPr>
          <w:rFonts w:hint="eastAsia" w:ascii="宋体" w:hAnsi="宋体" w:cs="宋体"/>
          <w:color w:val="0000FF"/>
          <w:sz w:val="21"/>
          <w:szCs w:val="21"/>
          <w:lang w:val="zh-CN"/>
        </w:rPr>
        <w:t>票务中心CPU卡比选打样稿。</w:t>
      </w:r>
    </w:p>
    <w:p>
      <w:pPr>
        <w:adjustRightInd w:val="0"/>
        <w:snapToGrid w:val="0"/>
        <w:outlineLvl w:val="2"/>
        <w:rPr>
          <w:rFonts w:ascii="宋体" w:hAnsi="宋体" w:cs="宋体"/>
          <w:b/>
          <w:bCs/>
          <w:sz w:val="21"/>
          <w:szCs w:val="21"/>
          <w:lang w:val="zh-CN"/>
        </w:rPr>
      </w:pPr>
      <w:bookmarkStart w:id="7" w:name="_Toc21669"/>
      <w:bookmarkStart w:id="8" w:name="_Toc25677"/>
      <w:bookmarkStart w:id="9" w:name="_Toc336334620"/>
      <w:r>
        <w:rPr>
          <w:rFonts w:hint="eastAsia" w:ascii="宋体" w:hAnsi="宋体" w:cs="宋体"/>
          <w:b/>
          <w:bCs/>
          <w:sz w:val="21"/>
          <w:szCs w:val="21"/>
          <w:lang w:val="zh-CN"/>
        </w:rPr>
        <w:t>三、票卡技术需求</w:t>
      </w:r>
      <w:bookmarkEnd w:id="7"/>
      <w:bookmarkEnd w:id="8"/>
    </w:p>
    <w:p>
      <w:pPr>
        <w:adjustRightInd w:val="0"/>
        <w:snapToGrid w:val="0"/>
        <w:ind w:firstLine="422" w:firstLineChars="200"/>
        <w:jc w:val="left"/>
        <w:rPr>
          <w:rFonts w:ascii="宋体" w:hAnsi="宋体"/>
          <w:b/>
          <w:bCs/>
          <w:sz w:val="21"/>
          <w:szCs w:val="21"/>
        </w:rPr>
      </w:pPr>
      <w:r>
        <w:rPr>
          <w:rFonts w:hint="eastAsia" w:ascii="宋体" w:hAnsi="宋体"/>
          <w:b/>
          <w:bCs/>
          <w:sz w:val="21"/>
          <w:szCs w:val="21"/>
        </w:rPr>
        <w:t>3.</w:t>
      </w:r>
      <w:bookmarkEnd w:id="9"/>
      <w:bookmarkStart w:id="10" w:name="_Toc336334621"/>
      <w:r>
        <w:rPr>
          <w:rFonts w:hint="eastAsia" w:ascii="宋体" w:hAnsi="宋体"/>
          <w:b/>
          <w:bCs/>
          <w:sz w:val="21"/>
          <w:szCs w:val="21"/>
        </w:rPr>
        <w:t>1标准卡外形要求</w:t>
      </w:r>
      <w:bookmarkEnd w:id="10"/>
    </w:p>
    <w:p>
      <w:pPr>
        <w:adjustRightInd w:val="0"/>
        <w:snapToGrid w:val="0"/>
        <w:ind w:firstLine="422" w:firstLineChars="200"/>
        <w:jc w:val="left"/>
        <w:rPr>
          <w:rFonts w:ascii="宋体" w:hAnsi="宋体" w:cs="宋体"/>
          <w:b/>
          <w:bCs/>
          <w:sz w:val="21"/>
          <w:szCs w:val="21"/>
        </w:rPr>
      </w:pPr>
      <w:r>
        <w:rPr>
          <w:rFonts w:hint="eastAsia" w:ascii="宋体" w:hAnsi="宋体" w:cs="宋体"/>
          <w:b/>
          <w:bCs/>
          <w:sz w:val="21"/>
          <w:szCs w:val="21"/>
        </w:rPr>
        <w:t>*3.1.1标称尺寸</w:t>
      </w:r>
    </w:p>
    <w:p>
      <w:pPr>
        <w:snapToGrid w:val="0"/>
        <w:ind w:right="240" w:firstLine="482"/>
        <w:rPr>
          <w:rFonts w:ascii="宋体" w:hAnsi="宋体" w:cs="宋体"/>
          <w:sz w:val="21"/>
          <w:szCs w:val="21"/>
        </w:rPr>
      </w:pPr>
      <w:r>
        <w:rPr>
          <w:rFonts w:hint="eastAsia" w:ascii="宋体" w:hAnsi="宋体" w:cs="宋体"/>
          <w:sz w:val="21"/>
          <w:szCs w:val="21"/>
        </w:rPr>
        <w:t>尺寸范围：宽85.47-85.72mm，高53.92-54.03mm，厚0.68-0.84mm，单张卡片的厚度要均匀一致，最大差值不得超过0.01mm；每一批次的车票尺寸在制作之前需与比选发起人确定后投入生产。</w:t>
      </w:r>
    </w:p>
    <w:p>
      <w:pPr>
        <w:adjustRightInd w:val="0"/>
        <w:snapToGrid w:val="0"/>
        <w:ind w:firstLine="422" w:firstLineChars="200"/>
        <w:jc w:val="left"/>
        <w:rPr>
          <w:rFonts w:ascii="宋体" w:hAnsi="宋体" w:cs="宋体"/>
          <w:b/>
          <w:bCs/>
          <w:sz w:val="21"/>
          <w:szCs w:val="21"/>
        </w:rPr>
      </w:pPr>
      <w:r>
        <w:rPr>
          <w:rFonts w:hint="eastAsia" w:ascii="宋体" w:hAnsi="宋体" w:cs="宋体"/>
          <w:b/>
          <w:bCs/>
          <w:sz w:val="21"/>
          <w:szCs w:val="21"/>
        </w:rPr>
        <w:t xml:space="preserve"> *3.1.2芯片</w:t>
      </w:r>
    </w:p>
    <w:p>
      <w:pPr>
        <w:snapToGrid w:val="0"/>
        <w:ind w:right="240" w:firstLine="482"/>
        <w:rPr>
          <w:rFonts w:ascii="宋体" w:hAnsi="宋体" w:cs="宋体"/>
          <w:sz w:val="21"/>
          <w:szCs w:val="21"/>
        </w:rPr>
      </w:pPr>
      <w:r>
        <w:rPr>
          <w:rFonts w:hint="eastAsia" w:ascii="宋体" w:hAnsi="宋体" w:cs="宋体"/>
          <w:sz w:val="21"/>
          <w:szCs w:val="21"/>
        </w:rPr>
        <w:t>芯片选用复旦微电子8K CPU芯片，芯片安装位置要满足不影响卡标志的美观及卡面印制序列号不影响成品卡的读写性能等条件。</w:t>
      </w:r>
    </w:p>
    <w:p>
      <w:pPr>
        <w:snapToGrid w:val="0"/>
        <w:ind w:right="240" w:firstLine="482"/>
        <w:rPr>
          <w:rFonts w:ascii="宋体" w:hAnsi="宋体" w:cs="宋体"/>
          <w:snapToGrid w:val="0"/>
          <w:kern w:val="0"/>
          <w:sz w:val="21"/>
          <w:szCs w:val="21"/>
        </w:rPr>
      </w:pPr>
      <w:r>
        <w:rPr>
          <w:rFonts w:hint="eastAsia" w:ascii="宋体" w:hAnsi="宋体" w:cs="宋体"/>
          <w:sz w:val="21"/>
          <w:szCs w:val="21"/>
        </w:rPr>
        <w:t xml:space="preserve">应配合满足宁波轨道交通AFC设备供应商机具相关位置要求，以共同维护票卡的使用寿命。     </w:t>
      </w:r>
      <w:r>
        <w:rPr>
          <w:rFonts w:hint="eastAsia" w:ascii="宋体" w:hAnsi="宋体" w:cs="宋体"/>
          <w:snapToGrid w:val="0"/>
          <w:kern w:val="0"/>
          <w:sz w:val="21"/>
          <w:szCs w:val="21"/>
        </w:rPr>
        <w:t xml:space="preserve">               </w:t>
      </w:r>
    </w:p>
    <w:p>
      <w:pPr>
        <w:adjustRightInd w:val="0"/>
        <w:snapToGrid w:val="0"/>
        <w:ind w:firstLine="422" w:firstLineChars="200"/>
        <w:jc w:val="left"/>
        <w:rPr>
          <w:rFonts w:ascii="宋体" w:hAnsi="宋体" w:cs="宋体"/>
          <w:b/>
          <w:bCs/>
          <w:sz w:val="21"/>
          <w:szCs w:val="21"/>
        </w:rPr>
      </w:pPr>
      <w:r>
        <w:rPr>
          <w:rFonts w:hint="eastAsia" w:ascii="宋体" w:hAnsi="宋体" w:cs="宋体"/>
          <w:b/>
          <w:bCs/>
          <w:sz w:val="21"/>
          <w:szCs w:val="21"/>
        </w:rPr>
        <w:t>*3.1.3天线的位置</w:t>
      </w:r>
    </w:p>
    <w:p>
      <w:pPr>
        <w:snapToGrid w:val="0"/>
        <w:ind w:right="240" w:firstLine="482"/>
        <w:rPr>
          <w:rFonts w:ascii="宋体" w:hAnsi="宋体" w:cs="宋体"/>
          <w:sz w:val="21"/>
          <w:szCs w:val="21"/>
        </w:rPr>
      </w:pPr>
      <w:r>
        <w:rPr>
          <w:rFonts w:hint="eastAsia" w:ascii="宋体" w:hAnsi="宋体" w:cs="宋体"/>
          <w:sz w:val="21"/>
          <w:szCs w:val="21"/>
        </w:rPr>
        <w:t>非接触卡天线的位置要满足表面所印制序列号不影响卡的读写性能，不影响芯片的正常安装等条件。</w:t>
      </w:r>
    </w:p>
    <w:p>
      <w:pPr>
        <w:snapToGrid w:val="0"/>
        <w:ind w:right="240" w:firstLine="482"/>
        <w:rPr>
          <w:rFonts w:ascii="宋体" w:hAnsi="宋体" w:cs="宋体"/>
          <w:sz w:val="21"/>
          <w:szCs w:val="21"/>
        </w:rPr>
      </w:pPr>
      <w:r>
        <w:rPr>
          <w:rFonts w:hint="eastAsia" w:ascii="宋体" w:hAnsi="宋体" w:cs="宋体"/>
          <w:sz w:val="21"/>
          <w:szCs w:val="21"/>
        </w:rPr>
        <w:t>应配合满足宁波轨道交通AFC设备供应商机具相关位置要求，以共同维护票卡的使用寿命。</w:t>
      </w:r>
    </w:p>
    <w:p>
      <w:pPr>
        <w:adjustRightInd w:val="0"/>
        <w:snapToGrid w:val="0"/>
        <w:ind w:firstLine="422" w:firstLineChars="200"/>
        <w:jc w:val="left"/>
        <w:rPr>
          <w:rFonts w:ascii="宋体" w:hAnsi="宋体" w:cs="宋体"/>
          <w:b/>
          <w:bCs/>
          <w:sz w:val="21"/>
          <w:szCs w:val="21"/>
        </w:rPr>
      </w:pPr>
      <w:r>
        <w:rPr>
          <w:rFonts w:hint="eastAsia" w:ascii="宋体" w:hAnsi="宋体" w:cs="宋体"/>
          <w:b/>
          <w:bCs/>
          <w:sz w:val="21"/>
          <w:szCs w:val="21"/>
        </w:rPr>
        <w:t>*3.1.4制卡材料</w:t>
      </w:r>
    </w:p>
    <w:p>
      <w:pPr>
        <w:snapToGrid w:val="0"/>
        <w:ind w:right="240" w:firstLine="482"/>
        <w:rPr>
          <w:rFonts w:ascii="宋体" w:hAnsi="宋体" w:cs="宋体"/>
          <w:sz w:val="21"/>
          <w:szCs w:val="21"/>
        </w:rPr>
      </w:pPr>
      <w:r>
        <w:rPr>
          <w:rFonts w:hint="eastAsia" w:ascii="宋体" w:hAnsi="宋体" w:cs="宋体"/>
          <w:sz w:val="21"/>
          <w:szCs w:val="21"/>
        </w:rPr>
        <w:t>票卡材料采用进口优质PET，如东洋纺、东丽等，且满足本文件中物理特性及包装、储存等要求。</w:t>
      </w:r>
    </w:p>
    <w:p>
      <w:pPr>
        <w:adjustRightInd w:val="0"/>
        <w:snapToGrid w:val="0"/>
        <w:ind w:firstLine="422" w:firstLineChars="200"/>
        <w:jc w:val="left"/>
        <w:rPr>
          <w:rFonts w:ascii="宋体" w:hAnsi="宋体" w:cs="宋体"/>
          <w:b/>
          <w:bCs/>
          <w:sz w:val="21"/>
          <w:szCs w:val="21"/>
        </w:rPr>
      </w:pPr>
      <w:r>
        <w:rPr>
          <w:rFonts w:hint="eastAsia" w:ascii="宋体" w:hAnsi="宋体" w:cs="宋体"/>
          <w:b/>
          <w:bCs/>
          <w:sz w:val="21"/>
          <w:szCs w:val="21"/>
        </w:rPr>
        <w:t>*3.1.5封装要求</w:t>
      </w:r>
    </w:p>
    <w:p>
      <w:pPr>
        <w:snapToGrid w:val="0"/>
        <w:ind w:right="240" w:firstLine="482"/>
        <w:rPr>
          <w:rFonts w:ascii="宋体" w:hAnsi="宋体" w:cs="宋体"/>
          <w:sz w:val="21"/>
          <w:szCs w:val="21"/>
          <w:lang w:val="zh-CN"/>
        </w:rPr>
      </w:pPr>
      <w:r>
        <w:rPr>
          <w:rFonts w:hint="eastAsia" w:ascii="宋体" w:hAnsi="宋体" w:cs="宋体"/>
          <w:sz w:val="21"/>
          <w:szCs w:val="21"/>
          <w:lang w:val="zh-CN"/>
        </w:rPr>
        <w:t>卡片功能、物理特性、电气特性、封装、印刷、检测等要遵守国际、国内的相关标准，所有标准以最新版本为准。</w:t>
      </w:r>
    </w:p>
    <w:p>
      <w:pPr>
        <w:snapToGrid w:val="0"/>
        <w:ind w:right="240" w:firstLine="482"/>
        <w:rPr>
          <w:rFonts w:ascii="宋体" w:hAnsi="宋体" w:cs="宋体"/>
          <w:sz w:val="21"/>
          <w:szCs w:val="21"/>
          <w:lang w:val="zh-CN"/>
        </w:rPr>
      </w:pPr>
      <w:r>
        <w:rPr>
          <w:rFonts w:hint="eastAsia" w:ascii="宋体" w:hAnsi="宋体" w:cs="宋体"/>
          <w:sz w:val="21"/>
          <w:szCs w:val="21"/>
          <w:lang w:val="zh-CN"/>
        </w:rPr>
        <w:t>封装材质为优质进口 PET等，层压型工艺，采用优质进口覆盖膜。卡片表面光亮、整洁、不能有模块和天线的痕迹。</w:t>
      </w:r>
    </w:p>
    <w:p>
      <w:pPr>
        <w:adjustRightInd w:val="0"/>
        <w:snapToGrid w:val="0"/>
        <w:ind w:firstLine="422" w:firstLineChars="200"/>
        <w:jc w:val="left"/>
        <w:rPr>
          <w:rFonts w:ascii="宋体" w:hAnsi="宋体" w:cs="宋体"/>
          <w:b/>
          <w:bCs/>
          <w:sz w:val="21"/>
          <w:szCs w:val="21"/>
        </w:rPr>
      </w:pPr>
      <w:r>
        <w:rPr>
          <w:rFonts w:hint="eastAsia" w:ascii="宋体" w:hAnsi="宋体" w:cs="宋体"/>
          <w:b/>
          <w:bCs/>
          <w:sz w:val="21"/>
          <w:szCs w:val="21"/>
        </w:rPr>
        <w:t>3.1.6物理特性要求</w:t>
      </w:r>
    </w:p>
    <w:p>
      <w:pPr>
        <w:snapToGrid w:val="0"/>
        <w:ind w:right="240" w:firstLine="482"/>
        <w:rPr>
          <w:rFonts w:ascii="宋体" w:hAnsi="宋体" w:cs="宋体"/>
          <w:sz w:val="21"/>
          <w:szCs w:val="21"/>
        </w:rPr>
      </w:pPr>
      <w:r>
        <w:rPr>
          <w:rFonts w:hint="eastAsia" w:ascii="宋体" w:hAnsi="宋体" w:cs="宋体"/>
          <w:sz w:val="21"/>
          <w:szCs w:val="21"/>
        </w:rPr>
        <w:t>3.1.6.1紫外线</w:t>
      </w:r>
    </w:p>
    <w:p>
      <w:pPr>
        <w:snapToGrid w:val="0"/>
        <w:ind w:right="240" w:firstLine="482"/>
        <w:rPr>
          <w:rFonts w:ascii="宋体" w:hAnsi="宋体" w:cs="宋体"/>
          <w:sz w:val="21"/>
          <w:szCs w:val="21"/>
        </w:rPr>
      </w:pPr>
      <w:r>
        <w:rPr>
          <w:rFonts w:hint="eastAsia" w:ascii="宋体" w:hAnsi="宋体" w:cs="宋体"/>
          <w:sz w:val="21"/>
          <w:szCs w:val="21"/>
        </w:rPr>
        <w:t>按照ISO/IEC18092标准规定，在波长为254nm，总能量为15W/cm2的紫外线的辐射下，储存在轨道交通专用票内的数据不应改变，并能继续进行数据读写。</w:t>
      </w:r>
    </w:p>
    <w:p>
      <w:pPr>
        <w:snapToGrid w:val="0"/>
        <w:ind w:right="240" w:firstLine="482"/>
        <w:rPr>
          <w:rFonts w:ascii="宋体" w:hAnsi="宋体" w:cs="宋体"/>
          <w:sz w:val="21"/>
          <w:szCs w:val="21"/>
        </w:rPr>
      </w:pPr>
      <w:r>
        <w:rPr>
          <w:rFonts w:hint="eastAsia" w:ascii="宋体" w:hAnsi="宋体" w:cs="宋体"/>
          <w:sz w:val="21"/>
          <w:szCs w:val="21"/>
        </w:rPr>
        <w:t>3.1.6.2 X-射线</w:t>
      </w:r>
    </w:p>
    <w:p>
      <w:pPr>
        <w:snapToGrid w:val="0"/>
        <w:ind w:right="240" w:firstLine="482"/>
        <w:rPr>
          <w:rFonts w:ascii="宋体" w:hAnsi="宋体" w:cs="宋体"/>
          <w:sz w:val="21"/>
          <w:szCs w:val="21"/>
        </w:rPr>
      </w:pPr>
      <w:r>
        <w:rPr>
          <w:rFonts w:hint="eastAsia" w:ascii="宋体" w:hAnsi="宋体" w:cs="宋体"/>
          <w:sz w:val="21"/>
          <w:szCs w:val="21"/>
        </w:rPr>
        <w:t>卡的任何一面暴露于100KeV的中等能量X-射线（每年0.1Gy的累积剂量）后，应不引起该卡的失效。</w:t>
      </w:r>
    </w:p>
    <w:p>
      <w:pPr>
        <w:snapToGrid w:val="0"/>
        <w:ind w:right="240" w:firstLine="482"/>
        <w:rPr>
          <w:rFonts w:ascii="宋体" w:hAnsi="宋体" w:cs="宋体"/>
          <w:sz w:val="21"/>
          <w:szCs w:val="21"/>
        </w:rPr>
      </w:pPr>
      <w:r>
        <w:rPr>
          <w:rFonts w:hint="eastAsia" w:ascii="宋体" w:hAnsi="宋体" w:cs="宋体"/>
          <w:sz w:val="21"/>
          <w:szCs w:val="21"/>
        </w:rPr>
        <w:t>3.1.6.3 材质与阻燃性</w:t>
      </w:r>
    </w:p>
    <w:p>
      <w:pPr>
        <w:snapToGrid w:val="0"/>
        <w:ind w:right="240" w:firstLine="482"/>
        <w:rPr>
          <w:rFonts w:ascii="宋体" w:hAnsi="宋体" w:cs="宋体"/>
          <w:sz w:val="21"/>
          <w:szCs w:val="21"/>
        </w:rPr>
      </w:pPr>
      <w:r>
        <w:rPr>
          <w:rFonts w:hint="eastAsia" w:ascii="宋体" w:hAnsi="宋体" w:cs="宋体"/>
          <w:sz w:val="21"/>
          <w:szCs w:val="21"/>
        </w:rPr>
        <w:t>阻燃性达到V-0级（对样票进行两次10秒的燃烧测试后，火焰在30秒内熄灭，不能有燃烧物掉下）。</w:t>
      </w:r>
    </w:p>
    <w:p>
      <w:pPr>
        <w:snapToGrid w:val="0"/>
        <w:ind w:right="240" w:firstLine="482"/>
        <w:rPr>
          <w:rFonts w:ascii="宋体" w:hAnsi="宋体" w:cs="宋体"/>
          <w:sz w:val="21"/>
          <w:szCs w:val="21"/>
        </w:rPr>
      </w:pPr>
      <w:r>
        <w:rPr>
          <w:rFonts w:hint="eastAsia" w:ascii="宋体" w:hAnsi="宋体" w:cs="宋体"/>
          <w:sz w:val="21"/>
          <w:szCs w:val="21"/>
        </w:rPr>
        <w:t>*3.1.6.4表面处理</w:t>
      </w:r>
    </w:p>
    <w:p>
      <w:pPr>
        <w:snapToGrid w:val="0"/>
        <w:ind w:right="240" w:firstLine="482"/>
        <w:rPr>
          <w:rFonts w:ascii="宋体" w:hAnsi="宋体" w:cs="宋体"/>
          <w:sz w:val="21"/>
          <w:szCs w:val="21"/>
        </w:rPr>
      </w:pPr>
      <w:r>
        <w:rPr>
          <w:rFonts w:hint="eastAsia" w:ascii="宋体" w:hAnsi="宋体" w:cs="宋体"/>
          <w:sz w:val="21"/>
          <w:szCs w:val="21"/>
        </w:rPr>
        <w:t>票卡表面根据比选发起人需求制作，可根据要求制作为空白票卡或有图案的票卡，双面都可以印刷图案及文字符号，在印刷时不得采用油性油墨，并确保在正常应用情况下，图案没有明显褪色、不剥落。</w:t>
      </w:r>
    </w:p>
    <w:p>
      <w:pPr>
        <w:snapToGrid w:val="0"/>
        <w:ind w:right="240" w:firstLine="482"/>
        <w:rPr>
          <w:rFonts w:ascii="宋体" w:hAnsi="宋体" w:cs="宋体"/>
          <w:sz w:val="21"/>
          <w:szCs w:val="21"/>
        </w:rPr>
      </w:pPr>
      <w:r>
        <w:rPr>
          <w:rFonts w:hint="eastAsia" w:ascii="宋体" w:hAnsi="宋体" w:cs="宋体"/>
          <w:sz w:val="21"/>
          <w:szCs w:val="21"/>
        </w:rPr>
        <w:t>3.1.6.5粘合与并块</w:t>
      </w:r>
    </w:p>
    <w:p>
      <w:pPr>
        <w:snapToGrid w:val="0"/>
        <w:ind w:right="240" w:firstLine="482"/>
        <w:rPr>
          <w:rFonts w:ascii="宋体" w:hAnsi="宋体" w:cs="宋体"/>
          <w:sz w:val="21"/>
          <w:szCs w:val="21"/>
        </w:rPr>
      </w:pPr>
      <w:r>
        <w:rPr>
          <w:rFonts w:hint="eastAsia" w:ascii="宋体" w:hAnsi="宋体" w:cs="宋体"/>
          <w:sz w:val="21"/>
          <w:szCs w:val="21"/>
        </w:rPr>
        <w:t>符合ISO/IEC10373要求，当票卡堆叠在一起时，不得出现分层、脱色或颜色转移、表面改变或材料颜色转移及变形现象，票卡应很容易用手分离。</w:t>
      </w:r>
    </w:p>
    <w:p>
      <w:pPr>
        <w:snapToGrid w:val="0"/>
        <w:ind w:right="240" w:firstLine="482"/>
        <w:rPr>
          <w:rFonts w:ascii="宋体" w:hAnsi="宋体" w:cs="宋体"/>
          <w:sz w:val="21"/>
          <w:szCs w:val="21"/>
        </w:rPr>
      </w:pPr>
      <w:r>
        <w:rPr>
          <w:rFonts w:hint="eastAsia" w:ascii="宋体" w:hAnsi="宋体" w:cs="宋体"/>
          <w:sz w:val="21"/>
          <w:szCs w:val="21"/>
        </w:rPr>
        <w:t>3.1.6.6污染及卡片成分相互作用</w:t>
      </w:r>
    </w:p>
    <w:p>
      <w:pPr>
        <w:snapToGrid w:val="0"/>
        <w:ind w:right="240" w:firstLine="482"/>
        <w:rPr>
          <w:rFonts w:ascii="宋体" w:hAnsi="宋体" w:cs="宋体"/>
          <w:sz w:val="21"/>
          <w:szCs w:val="21"/>
        </w:rPr>
      </w:pPr>
      <w:r>
        <w:rPr>
          <w:rFonts w:hint="eastAsia" w:ascii="宋体" w:hAnsi="宋体" w:cs="宋体"/>
          <w:sz w:val="21"/>
          <w:szCs w:val="21"/>
        </w:rPr>
        <w:t>票卡材料和附加到票卡上的任何材料不应污染读写票卡的处理和界面设备。</w:t>
      </w:r>
    </w:p>
    <w:p>
      <w:pPr>
        <w:snapToGrid w:val="0"/>
        <w:ind w:right="240" w:firstLine="482"/>
        <w:rPr>
          <w:rFonts w:ascii="宋体" w:hAnsi="宋体" w:cs="宋体"/>
          <w:sz w:val="21"/>
          <w:szCs w:val="21"/>
        </w:rPr>
      </w:pPr>
      <w:r>
        <w:rPr>
          <w:rFonts w:hint="eastAsia" w:ascii="宋体" w:hAnsi="宋体" w:cs="宋体"/>
          <w:sz w:val="21"/>
          <w:szCs w:val="21"/>
        </w:rPr>
        <w:t>3.1.6.7透光性</w:t>
      </w:r>
    </w:p>
    <w:p>
      <w:pPr>
        <w:snapToGrid w:val="0"/>
        <w:ind w:right="240" w:firstLine="482"/>
        <w:rPr>
          <w:rFonts w:ascii="宋体" w:hAnsi="宋体" w:cs="宋体"/>
          <w:sz w:val="21"/>
          <w:szCs w:val="21"/>
        </w:rPr>
      </w:pPr>
      <w:r>
        <w:rPr>
          <w:rFonts w:hint="eastAsia" w:ascii="宋体" w:hAnsi="宋体" w:cs="宋体"/>
          <w:sz w:val="21"/>
          <w:szCs w:val="21"/>
        </w:rPr>
        <w:t>票卡面可有效阻挡红外光线。</w:t>
      </w:r>
    </w:p>
    <w:p>
      <w:pPr>
        <w:snapToGrid w:val="0"/>
        <w:ind w:right="240" w:firstLine="482"/>
        <w:rPr>
          <w:rFonts w:ascii="宋体" w:hAnsi="宋体" w:cs="宋体"/>
          <w:sz w:val="21"/>
          <w:szCs w:val="21"/>
        </w:rPr>
      </w:pPr>
      <w:r>
        <w:rPr>
          <w:rFonts w:hint="eastAsia" w:ascii="宋体" w:hAnsi="宋体" w:cs="宋体"/>
          <w:sz w:val="21"/>
          <w:szCs w:val="21"/>
        </w:rPr>
        <w:t>3.1.6.8卡的翘曲</w:t>
      </w:r>
    </w:p>
    <w:p>
      <w:pPr>
        <w:snapToGrid w:val="0"/>
        <w:ind w:right="240" w:firstLine="482"/>
        <w:rPr>
          <w:rFonts w:ascii="宋体" w:hAnsi="宋体" w:cs="宋体"/>
          <w:sz w:val="21"/>
          <w:szCs w:val="21"/>
        </w:rPr>
      </w:pPr>
      <w:r>
        <w:rPr>
          <w:rFonts w:hint="eastAsia" w:ascii="宋体" w:hAnsi="宋体" w:cs="宋体"/>
          <w:sz w:val="21"/>
          <w:szCs w:val="21"/>
        </w:rPr>
        <w:t>按GB/T14916规定的方法试验：用平面平晶、刀口尺和量块测量平面与票卡的凸面上任何一点的最大距离应不大于0.5mm；</w:t>
      </w:r>
    </w:p>
    <w:p>
      <w:pPr>
        <w:snapToGrid w:val="0"/>
        <w:ind w:right="240" w:firstLine="482"/>
        <w:rPr>
          <w:rFonts w:ascii="宋体" w:hAnsi="宋体" w:cs="宋体"/>
          <w:sz w:val="21"/>
          <w:szCs w:val="21"/>
        </w:rPr>
      </w:pPr>
      <w:r>
        <w:rPr>
          <w:rFonts w:hint="eastAsia" w:ascii="宋体" w:hAnsi="宋体" w:cs="宋体"/>
          <w:sz w:val="21"/>
          <w:szCs w:val="21"/>
        </w:rPr>
        <w:t>将1000张票卡叠放整齐后，最上面一张票卡相对水平面的翘曲倾斜应不大于1 mm。</w:t>
      </w:r>
    </w:p>
    <w:p>
      <w:pPr>
        <w:snapToGrid w:val="0"/>
        <w:ind w:right="240" w:firstLine="482"/>
        <w:rPr>
          <w:rFonts w:ascii="宋体" w:hAnsi="宋体" w:cs="宋体"/>
          <w:sz w:val="21"/>
          <w:szCs w:val="21"/>
        </w:rPr>
      </w:pPr>
      <w:r>
        <w:rPr>
          <w:rFonts w:hint="eastAsia" w:ascii="宋体" w:hAnsi="宋体" w:cs="宋体"/>
          <w:sz w:val="21"/>
          <w:szCs w:val="21"/>
        </w:rPr>
        <w:t>3.1.6.9票卡粗糙度</w:t>
      </w:r>
    </w:p>
    <w:p>
      <w:pPr>
        <w:snapToGrid w:val="0"/>
        <w:ind w:right="240" w:firstLine="482"/>
        <w:rPr>
          <w:rFonts w:ascii="宋体" w:hAnsi="宋体" w:cs="宋体"/>
          <w:sz w:val="21"/>
          <w:szCs w:val="21"/>
        </w:rPr>
      </w:pPr>
      <w:r>
        <w:rPr>
          <w:rFonts w:hint="eastAsia" w:ascii="宋体" w:hAnsi="宋体" w:cs="宋体"/>
          <w:sz w:val="21"/>
          <w:szCs w:val="21"/>
        </w:rPr>
        <w:t>票卡表面印刷后的粗糙度（表面不平整轮廓度）要求为0.3－0.5μmRa。</w:t>
      </w:r>
    </w:p>
    <w:p>
      <w:pPr>
        <w:snapToGrid w:val="0"/>
        <w:ind w:right="240" w:firstLine="482"/>
        <w:rPr>
          <w:rFonts w:ascii="宋体" w:hAnsi="宋体" w:cs="宋体"/>
          <w:sz w:val="21"/>
          <w:szCs w:val="21"/>
        </w:rPr>
      </w:pPr>
      <w:r>
        <w:rPr>
          <w:rFonts w:hint="eastAsia" w:ascii="宋体" w:hAnsi="宋体" w:cs="宋体"/>
          <w:sz w:val="21"/>
          <w:szCs w:val="21"/>
        </w:rPr>
        <w:t>3.1.6.10抗动态扭曲强度</w:t>
      </w:r>
    </w:p>
    <w:p>
      <w:pPr>
        <w:snapToGrid w:val="0"/>
        <w:ind w:right="240" w:firstLine="482"/>
        <w:rPr>
          <w:rFonts w:ascii="宋体" w:hAnsi="宋体" w:cs="宋体"/>
          <w:sz w:val="21"/>
          <w:szCs w:val="21"/>
        </w:rPr>
      </w:pPr>
      <w:r>
        <w:rPr>
          <w:rFonts w:hint="eastAsia" w:ascii="宋体" w:hAnsi="宋体" w:cs="宋体"/>
          <w:sz w:val="21"/>
          <w:szCs w:val="21"/>
        </w:rPr>
        <w:t>符合ISO/IEC 14443-1的测试标准，按ISO/IEC10373规定的测试方法试验：在IC卡扭曲试验机上对票卡进行双向转动角度为15°，周期为30次/分钟共1000次扭曲试验后，票卡应能保持其功能良好，卡面不应有任何破裂。</w:t>
      </w:r>
    </w:p>
    <w:p>
      <w:pPr>
        <w:snapToGrid w:val="0"/>
        <w:ind w:right="240" w:firstLine="482"/>
        <w:rPr>
          <w:rFonts w:ascii="宋体" w:hAnsi="宋体" w:cs="宋体"/>
          <w:sz w:val="21"/>
          <w:szCs w:val="21"/>
        </w:rPr>
      </w:pPr>
      <w:r>
        <w:rPr>
          <w:rFonts w:hint="eastAsia" w:ascii="宋体" w:hAnsi="宋体" w:cs="宋体"/>
          <w:sz w:val="21"/>
          <w:szCs w:val="21"/>
        </w:rPr>
        <w:t>3.1.6.11抗静态弯曲强度</w:t>
      </w:r>
    </w:p>
    <w:p>
      <w:pPr>
        <w:snapToGrid w:val="0"/>
        <w:ind w:right="240" w:firstLine="482"/>
        <w:rPr>
          <w:rFonts w:ascii="宋体" w:hAnsi="宋体" w:cs="宋体"/>
          <w:sz w:val="21"/>
          <w:szCs w:val="21"/>
        </w:rPr>
      </w:pPr>
      <w:r>
        <w:rPr>
          <w:rFonts w:hint="eastAsia" w:ascii="宋体" w:hAnsi="宋体" w:cs="宋体"/>
          <w:sz w:val="21"/>
          <w:szCs w:val="21"/>
        </w:rPr>
        <w:t>按ISO/IEC10373规定的方法试验：将票卡固定在支架上，均匀施加0.7N的力，1分钟后，去除施加的力，票卡应恢复在水平1.5mm范转内。</w:t>
      </w:r>
    </w:p>
    <w:p>
      <w:pPr>
        <w:snapToGrid w:val="0"/>
        <w:ind w:right="240" w:firstLine="482"/>
        <w:rPr>
          <w:rFonts w:ascii="宋体" w:hAnsi="宋体" w:cs="宋体"/>
          <w:sz w:val="21"/>
          <w:szCs w:val="21"/>
        </w:rPr>
      </w:pPr>
      <w:r>
        <w:rPr>
          <w:rFonts w:hint="eastAsia" w:ascii="宋体" w:hAnsi="宋体" w:cs="宋体"/>
          <w:sz w:val="21"/>
          <w:szCs w:val="21"/>
        </w:rPr>
        <w:t>3.1.6.12静电</w:t>
      </w:r>
    </w:p>
    <w:p>
      <w:pPr>
        <w:snapToGrid w:val="0"/>
        <w:ind w:right="240" w:firstLine="482"/>
        <w:rPr>
          <w:rFonts w:ascii="宋体" w:hAnsi="宋体" w:cs="宋体"/>
          <w:sz w:val="21"/>
          <w:szCs w:val="21"/>
        </w:rPr>
      </w:pPr>
      <w:r>
        <w:rPr>
          <w:rFonts w:hint="eastAsia" w:ascii="宋体" w:hAnsi="宋体" w:cs="宋体"/>
          <w:sz w:val="21"/>
          <w:szCs w:val="21"/>
        </w:rPr>
        <w:t>按ISO/IEC18092标准规定，对票卡进行6kV的放电试验，储存在票卡内的数据不应改变，并能继续进行数据的读写。</w:t>
      </w:r>
    </w:p>
    <w:p>
      <w:pPr>
        <w:snapToGrid w:val="0"/>
        <w:ind w:right="240" w:firstLine="482"/>
        <w:rPr>
          <w:rFonts w:ascii="宋体" w:hAnsi="宋体" w:cs="宋体"/>
          <w:sz w:val="21"/>
          <w:szCs w:val="21"/>
        </w:rPr>
      </w:pPr>
      <w:r>
        <w:rPr>
          <w:rFonts w:hint="eastAsia" w:ascii="宋体" w:hAnsi="宋体" w:cs="宋体"/>
          <w:sz w:val="21"/>
          <w:szCs w:val="21"/>
        </w:rPr>
        <w:t>3.1.6.13静磁场</w:t>
      </w:r>
    </w:p>
    <w:p>
      <w:pPr>
        <w:snapToGrid w:val="0"/>
        <w:ind w:right="240" w:firstLine="482"/>
        <w:rPr>
          <w:rFonts w:ascii="宋体" w:hAnsi="宋体" w:cs="宋体"/>
          <w:sz w:val="21"/>
          <w:szCs w:val="21"/>
        </w:rPr>
      </w:pPr>
      <w:r>
        <w:rPr>
          <w:rFonts w:hint="eastAsia" w:ascii="宋体" w:hAnsi="宋体" w:cs="宋体"/>
          <w:sz w:val="21"/>
          <w:szCs w:val="21"/>
        </w:rPr>
        <w:t>按ISO/IEC18092标准规定，在640kA/m的静态磁场内暴露后，储存在票卡内的数据不应改变，并能继续进行数据的读写。</w:t>
      </w:r>
    </w:p>
    <w:p>
      <w:pPr>
        <w:snapToGrid w:val="0"/>
        <w:ind w:right="240" w:firstLine="482"/>
        <w:rPr>
          <w:rFonts w:ascii="宋体" w:hAnsi="宋体" w:cs="宋体"/>
          <w:sz w:val="21"/>
          <w:szCs w:val="21"/>
        </w:rPr>
      </w:pPr>
      <w:r>
        <w:rPr>
          <w:rFonts w:hint="eastAsia" w:ascii="宋体" w:hAnsi="宋体" w:cs="宋体"/>
          <w:sz w:val="21"/>
          <w:szCs w:val="21"/>
        </w:rPr>
        <w:t>3.1.6.14交变磁场</w:t>
      </w:r>
    </w:p>
    <w:p>
      <w:pPr>
        <w:snapToGrid w:val="0"/>
        <w:ind w:right="240" w:firstLine="482"/>
        <w:rPr>
          <w:rFonts w:ascii="宋体" w:hAnsi="宋体" w:cs="宋体"/>
          <w:sz w:val="21"/>
          <w:szCs w:val="21"/>
        </w:rPr>
      </w:pPr>
      <w:r>
        <w:rPr>
          <w:rFonts w:hint="eastAsia" w:ascii="宋体" w:hAnsi="宋体" w:cs="宋体"/>
          <w:sz w:val="21"/>
          <w:szCs w:val="21"/>
        </w:rPr>
        <w:t>按ISO/IEC18092标准要求，将票卡置于频率为13.56MHz、场强为12A/m的交变磁场后，储存在票卡内的数据不应改变，并能继续进行数据的读写。</w:t>
      </w:r>
    </w:p>
    <w:p>
      <w:pPr>
        <w:snapToGrid w:val="0"/>
        <w:ind w:right="240" w:firstLine="482"/>
        <w:rPr>
          <w:rFonts w:ascii="宋体" w:hAnsi="宋体" w:cs="宋体"/>
          <w:sz w:val="21"/>
          <w:szCs w:val="21"/>
        </w:rPr>
      </w:pPr>
      <w:r>
        <w:rPr>
          <w:rFonts w:hint="eastAsia" w:ascii="宋体" w:hAnsi="宋体" w:cs="宋体"/>
          <w:sz w:val="21"/>
          <w:szCs w:val="21"/>
        </w:rPr>
        <w:t>3.1.6.15振动性</w:t>
      </w:r>
    </w:p>
    <w:p>
      <w:pPr>
        <w:snapToGrid w:val="0"/>
        <w:ind w:right="240" w:firstLine="482"/>
        <w:rPr>
          <w:rFonts w:ascii="宋体" w:hAnsi="宋体" w:cs="宋体"/>
          <w:sz w:val="21"/>
          <w:szCs w:val="21"/>
        </w:rPr>
      </w:pPr>
      <w:r>
        <w:rPr>
          <w:rFonts w:hint="eastAsia" w:ascii="宋体" w:hAnsi="宋体" w:cs="宋体"/>
          <w:sz w:val="21"/>
          <w:szCs w:val="21"/>
        </w:rPr>
        <w:t>振动频率为50Hz，加速度为3g，振动1小时后，储存在票卡内的数据不应改变，并能继续进行数据的读写。</w:t>
      </w:r>
    </w:p>
    <w:p>
      <w:pPr>
        <w:snapToGrid w:val="0"/>
        <w:ind w:right="240" w:firstLine="482"/>
        <w:rPr>
          <w:rFonts w:ascii="宋体" w:hAnsi="宋体" w:cs="宋体"/>
          <w:sz w:val="21"/>
          <w:szCs w:val="21"/>
        </w:rPr>
      </w:pPr>
      <w:r>
        <w:rPr>
          <w:rFonts w:hint="eastAsia" w:ascii="宋体" w:hAnsi="宋体" w:cs="宋体"/>
          <w:sz w:val="21"/>
          <w:szCs w:val="21"/>
        </w:rPr>
        <w:t>3.1.6.16抗压性</w:t>
      </w:r>
    </w:p>
    <w:p>
      <w:pPr>
        <w:snapToGrid w:val="0"/>
        <w:ind w:right="240" w:firstLine="482"/>
        <w:rPr>
          <w:rFonts w:ascii="宋体" w:hAnsi="宋体" w:cs="宋体"/>
          <w:sz w:val="21"/>
          <w:szCs w:val="21"/>
        </w:rPr>
      </w:pPr>
      <w:r>
        <w:rPr>
          <w:rFonts w:hint="eastAsia" w:ascii="宋体" w:hAnsi="宋体" w:cs="宋体"/>
          <w:sz w:val="21"/>
          <w:szCs w:val="21"/>
        </w:rPr>
        <w:t>把票卡放在平坦的钢板平台上，将等价于3kg重力通过直径为5mm的钢球施加到IC芯片中心上方的票卡正面，持续一分钟后，票卡无明显变形且储存在票卡内的数据没有改变，并能继续进行数据的读写。</w:t>
      </w:r>
    </w:p>
    <w:p>
      <w:pPr>
        <w:snapToGrid w:val="0"/>
        <w:ind w:right="240" w:firstLine="482"/>
        <w:rPr>
          <w:rFonts w:ascii="宋体" w:hAnsi="宋体" w:cs="宋体"/>
          <w:sz w:val="21"/>
          <w:szCs w:val="21"/>
        </w:rPr>
      </w:pPr>
      <w:r>
        <w:rPr>
          <w:rFonts w:hint="eastAsia" w:ascii="宋体" w:hAnsi="宋体" w:cs="宋体"/>
          <w:sz w:val="21"/>
          <w:szCs w:val="21"/>
        </w:rPr>
        <w:t>3.1.6.17表面光洁度</w:t>
      </w:r>
    </w:p>
    <w:p>
      <w:pPr>
        <w:snapToGrid w:val="0"/>
        <w:ind w:right="240" w:firstLine="482"/>
        <w:rPr>
          <w:rFonts w:ascii="宋体" w:hAnsi="宋体" w:cs="宋体"/>
          <w:sz w:val="21"/>
          <w:szCs w:val="21"/>
        </w:rPr>
      </w:pPr>
      <w:r>
        <w:rPr>
          <w:rFonts w:hint="eastAsia" w:ascii="宋体" w:hAnsi="宋体" w:cs="宋体"/>
          <w:sz w:val="21"/>
          <w:szCs w:val="21"/>
        </w:rPr>
        <w:t>目检票卡表面，除了正常票面凹印外，均不得出现划痕、斑点、凹坑、凸起等。</w:t>
      </w:r>
    </w:p>
    <w:p>
      <w:pPr>
        <w:snapToGrid w:val="0"/>
        <w:ind w:right="240" w:firstLine="482"/>
        <w:rPr>
          <w:rFonts w:ascii="宋体" w:hAnsi="宋体" w:cs="宋体"/>
          <w:sz w:val="21"/>
          <w:szCs w:val="21"/>
        </w:rPr>
      </w:pPr>
      <w:r>
        <w:rPr>
          <w:rFonts w:hint="eastAsia" w:ascii="宋体" w:hAnsi="宋体" w:cs="宋体"/>
          <w:sz w:val="21"/>
          <w:szCs w:val="21"/>
        </w:rPr>
        <w:t>3.1.6.18剥离力</w:t>
      </w:r>
    </w:p>
    <w:p>
      <w:pPr>
        <w:snapToGrid w:val="0"/>
        <w:ind w:right="240" w:firstLine="482"/>
        <w:rPr>
          <w:rFonts w:ascii="宋体" w:hAnsi="宋体" w:cs="宋体"/>
          <w:sz w:val="21"/>
          <w:szCs w:val="21"/>
        </w:rPr>
      </w:pPr>
      <w:r>
        <w:rPr>
          <w:rFonts w:hint="eastAsia" w:ascii="宋体" w:hAnsi="宋体" w:cs="宋体"/>
          <w:sz w:val="21"/>
          <w:szCs w:val="21"/>
        </w:rPr>
        <w:t>符合ISO/IEC7810规定，按ISO/IEC10373规定的测试方法试验，在6N/cm/剥离强度下不能使复合层分层。</w:t>
      </w:r>
    </w:p>
    <w:p>
      <w:pPr>
        <w:snapToGrid w:val="0"/>
        <w:ind w:right="240" w:firstLine="482"/>
        <w:rPr>
          <w:rFonts w:ascii="宋体" w:hAnsi="宋体" w:cs="宋体"/>
          <w:sz w:val="21"/>
          <w:szCs w:val="21"/>
        </w:rPr>
      </w:pPr>
      <w:r>
        <w:rPr>
          <w:rFonts w:hint="eastAsia" w:ascii="宋体" w:hAnsi="宋体" w:cs="宋体"/>
          <w:sz w:val="21"/>
          <w:szCs w:val="21"/>
        </w:rPr>
        <w:t>*3.1.6.19耐磨性</w:t>
      </w:r>
    </w:p>
    <w:p>
      <w:pPr>
        <w:snapToGrid w:val="0"/>
        <w:ind w:right="240" w:firstLine="482"/>
        <w:rPr>
          <w:rFonts w:ascii="宋体" w:hAnsi="宋体" w:cs="宋体"/>
          <w:sz w:val="21"/>
          <w:szCs w:val="21"/>
        </w:rPr>
      </w:pPr>
      <w:r>
        <w:rPr>
          <w:rFonts w:hint="eastAsia" w:ascii="宋体" w:hAnsi="宋体" w:cs="宋体"/>
          <w:sz w:val="21"/>
          <w:szCs w:val="21"/>
        </w:rPr>
        <w:t>在票卡机构处理设备上发卡及回收各200次，表面不应有明显划痕。</w:t>
      </w:r>
    </w:p>
    <w:p>
      <w:pPr>
        <w:snapToGrid w:val="0"/>
        <w:ind w:right="240" w:firstLine="482"/>
        <w:rPr>
          <w:rFonts w:ascii="宋体" w:hAnsi="宋体" w:cs="宋体"/>
          <w:sz w:val="21"/>
          <w:szCs w:val="21"/>
        </w:rPr>
      </w:pPr>
      <w:r>
        <w:rPr>
          <w:rFonts w:hint="eastAsia" w:ascii="宋体" w:hAnsi="宋体" w:cs="宋体"/>
          <w:sz w:val="21"/>
          <w:szCs w:val="21"/>
        </w:rPr>
        <w:t>*3.1.6.20防水性</w:t>
      </w:r>
    </w:p>
    <w:p>
      <w:pPr>
        <w:snapToGrid w:val="0"/>
        <w:ind w:right="240" w:firstLine="482"/>
        <w:rPr>
          <w:rFonts w:ascii="宋体" w:hAnsi="宋体" w:cs="宋体"/>
          <w:sz w:val="21"/>
          <w:szCs w:val="21"/>
        </w:rPr>
      </w:pPr>
      <w:r>
        <w:rPr>
          <w:rFonts w:hint="eastAsia" w:ascii="宋体" w:hAnsi="宋体" w:cs="宋体"/>
          <w:sz w:val="21"/>
          <w:szCs w:val="21"/>
        </w:rPr>
        <w:t>所有车票应具有防水特性，并达到IPX7的防水等级（防浸型：在规定的条件下即使浸在水中也不允许进入内部）。</w:t>
      </w:r>
    </w:p>
    <w:p>
      <w:pPr>
        <w:snapToGrid w:val="0"/>
        <w:ind w:right="240" w:firstLine="482"/>
        <w:rPr>
          <w:rFonts w:ascii="宋体" w:hAnsi="宋体" w:cs="宋体"/>
          <w:sz w:val="21"/>
          <w:szCs w:val="21"/>
        </w:rPr>
      </w:pPr>
      <w:r>
        <w:rPr>
          <w:rFonts w:hint="eastAsia" w:ascii="宋体" w:hAnsi="宋体" w:cs="宋体"/>
          <w:sz w:val="21"/>
          <w:szCs w:val="21"/>
        </w:rPr>
        <w:t>*3.1.6.21工作温度</w:t>
      </w:r>
    </w:p>
    <w:p>
      <w:pPr>
        <w:snapToGrid w:val="0"/>
        <w:ind w:right="240" w:firstLine="482"/>
        <w:rPr>
          <w:rFonts w:ascii="宋体" w:hAnsi="宋体" w:cs="宋体"/>
          <w:sz w:val="21"/>
          <w:szCs w:val="21"/>
        </w:rPr>
      </w:pPr>
      <w:r>
        <w:rPr>
          <w:rFonts w:hint="eastAsia" w:ascii="宋体" w:hAnsi="宋体" w:cs="宋体"/>
          <w:sz w:val="21"/>
          <w:szCs w:val="21"/>
        </w:rPr>
        <w:t>工作温度范围：-10℃～+50℃，在此范围内票卡能正常工作。</w:t>
      </w:r>
    </w:p>
    <w:p>
      <w:pPr>
        <w:snapToGrid w:val="0"/>
        <w:ind w:right="240" w:firstLine="482"/>
        <w:rPr>
          <w:rFonts w:ascii="宋体" w:hAnsi="宋体" w:cs="宋体"/>
          <w:sz w:val="21"/>
          <w:szCs w:val="21"/>
        </w:rPr>
      </w:pPr>
      <w:r>
        <w:rPr>
          <w:rFonts w:hint="eastAsia" w:ascii="宋体" w:hAnsi="宋体" w:cs="宋体"/>
          <w:sz w:val="21"/>
          <w:szCs w:val="21"/>
        </w:rPr>
        <w:t>储存温度范围：-20℃～+70℃，在此范围内存储在票卡内的数据不应改变。</w:t>
      </w:r>
    </w:p>
    <w:p>
      <w:pPr>
        <w:snapToGrid w:val="0"/>
        <w:ind w:right="240" w:firstLine="482"/>
        <w:rPr>
          <w:rFonts w:ascii="宋体" w:hAnsi="宋体" w:cs="宋体"/>
          <w:sz w:val="21"/>
          <w:szCs w:val="21"/>
        </w:rPr>
      </w:pPr>
      <w:r>
        <w:rPr>
          <w:rFonts w:hint="eastAsia" w:ascii="宋体" w:hAnsi="宋体" w:cs="宋体"/>
          <w:sz w:val="21"/>
          <w:szCs w:val="21"/>
        </w:rPr>
        <w:t>3.1.6.22湿度</w:t>
      </w:r>
    </w:p>
    <w:p>
      <w:pPr>
        <w:snapToGrid w:val="0"/>
        <w:ind w:right="240" w:firstLine="482"/>
        <w:rPr>
          <w:rFonts w:ascii="宋体" w:hAnsi="宋体" w:cs="宋体"/>
          <w:sz w:val="21"/>
          <w:szCs w:val="21"/>
        </w:rPr>
      </w:pPr>
      <w:r>
        <w:rPr>
          <w:rFonts w:hint="eastAsia" w:ascii="宋体" w:hAnsi="宋体" w:cs="宋体"/>
          <w:sz w:val="21"/>
          <w:szCs w:val="21"/>
        </w:rPr>
        <w:t>在相对空气温度为5％-98％（不结露）之间、最大温度为25℃时，票卡应能可靠使用。</w:t>
      </w:r>
      <w:bookmarkStart w:id="11" w:name="_Toc336334622"/>
    </w:p>
    <w:p>
      <w:pPr>
        <w:adjustRightInd w:val="0"/>
        <w:snapToGrid w:val="0"/>
        <w:ind w:firstLine="422" w:firstLineChars="200"/>
        <w:jc w:val="left"/>
        <w:rPr>
          <w:rFonts w:ascii="宋体" w:hAnsi="宋体"/>
          <w:b/>
          <w:bCs/>
          <w:sz w:val="21"/>
          <w:szCs w:val="21"/>
        </w:rPr>
      </w:pPr>
      <w:r>
        <w:rPr>
          <w:rFonts w:hint="eastAsia" w:ascii="宋体" w:hAnsi="宋体"/>
          <w:b/>
          <w:bCs/>
          <w:sz w:val="21"/>
          <w:szCs w:val="21"/>
        </w:rPr>
        <w:t>*3.2印刷</w:t>
      </w:r>
      <w:bookmarkEnd w:id="11"/>
      <w:r>
        <w:rPr>
          <w:rFonts w:hint="eastAsia" w:ascii="宋体" w:hAnsi="宋体"/>
          <w:b/>
          <w:bCs/>
          <w:sz w:val="21"/>
          <w:szCs w:val="21"/>
        </w:rPr>
        <w:t>要求</w:t>
      </w:r>
    </w:p>
    <w:p>
      <w:pPr>
        <w:snapToGrid w:val="0"/>
        <w:ind w:right="240" w:firstLine="482"/>
        <w:rPr>
          <w:rFonts w:ascii="宋体" w:hAnsi="宋体" w:cs="宋体"/>
          <w:sz w:val="21"/>
          <w:szCs w:val="21"/>
        </w:rPr>
      </w:pPr>
      <w:r>
        <w:rPr>
          <w:rFonts w:hint="eastAsia" w:ascii="宋体" w:hAnsi="宋体" w:cs="宋体"/>
          <w:sz w:val="21"/>
          <w:szCs w:val="21"/>
        </w:rPr>
        <w:t>3.2.1 票卡正式印刷前需提供样票（含有芯片，不少于十套）供比选发起人确认，以上费用应计入票卡成本，不再产生额外费用。</w:t>
      </w:r>
    </w:p>
    <w:p>
      <w:pPr>
        <w:snapToGrid w:val="0"/>
        <w:ind w:right="240" w:firstLine="482"/>
        <w:rPr>
          <w:rFonts w:ascii="宋体" w:hAnsi="宋体" w:cs="宋体"/>
          <w:sz w:val="21"/>
          <w:szCs w:val="21"/>
        </w:rPr>
      </w:pPr>
      <w:r>
        <w:rPr>
          <w:rFonts w:hint="eastAsia" w:ascii="宋体" w:hAnsi="宋体" w:cs="宋体"/>
          <w:sz w:val="21"/>
          <w:szCs w:val="21"/>
        </w:rPr>
        <w:t>3.2.2票卡指定位置须打印与票卡的标识号相关联的数字作为卡面编号，以便追溯无法通过芯片感应读写的票卡、查询卡内信息；票卡提交时应同时提供票卡标识号与卡面编号的对应关系文件。车票编号应符合宁波轨道交通车票编码要求，费用应计入票卡成本，不再产生额外费用。</w:t>
      </w:r>
    </w:p>
    <w:p>
      <w:pPr>
        <w:snapToGrid w:val="0"/>
        <w:ind w:right="240" w:firstLine="482"/>
        <w:rPr>
          <w:rFonts w:ascii="宋体" w:hAnsi="宋体" w:cs="宋体"/>
          <w:sz w:val="21"/>
          <w:szCs w:val="21"/>
        </w:rPr>
      </w:pPr>
      <w:r>
        <w:rPr>
          <w:rFonts w:hint="eastAsia" w:ascii="宋体" w:hAnsi="宋体" w:cs="宋体"/>
          <w:sz w:val="21"/>
          <w:szCs w:val="21"/>
        </w:rPr>
        <w:t>3.2.3票面印刷质量优良，应色彩还原逼真、图案文字清晰，并具有不褪色、不迁移、无色彩色差等优良的耐磨性能。同时，应保证不影响卡面编号的人工识别或机读功能。</w:t>
      </w:r>
    </w:p>
    <w:p>
      <w:pPr>
        <w:snapToGrid w:val="0"/>
        <w:ind w:right="240" w:firstLine="482"/>
        <w:rPr>
          <w:rFonts w:ascii="宋体" w:hAnsi="宋体" w:cs="宋体"/>
          <w:sz w:val="21"/>
          <w:szCs w:val="21"/>
        </w:rPr>
      </w:pPr>
      <w:r>
        <w:rPr>
          <w:rFonts w:hint="eastAsia" w:ascii="宋体" w:hAnsi="宋体" w:cs="宋体"/>
          <w:sz w:val="21"/>
          <w:szCs w:val="21"/>
        </w:rPr>
        <w:t>3.2.4票面印刷耐磨次数要求不低于5000次。</w:t>
      </w:r>
    </w:p>
    <w:p>
      <w:pPr>
        <w:snapToGrid w:val="0"/>
        <w:ind w:right="240" w:firstLine="482"/>
        <w:rPr>
          <w:rFonts w:ascii="宋体" w:hAnsi="宋体" w:cs="宋体"/>
          <w:sz w:val="21"/>
          <w:szCs w:val="21"/>
        </w:rPr>
      </w:pPr>
      <w:r>
        <w:rPr>
          <w:rFonts w:hint="eastAsia" w:ascii="宋体" w:hAnsi="宋体" w:cs="宋体"/>
          <w:sz w:val="21"/>
          <w:szCs w:val="21"/>
        </w:rPr>
        <w:t>3.2.5票面印刷要求</w:t>
      </w:r>
    </w:p>
    <w:p>
      <w:pPr>
        <w:snapToGrid w:val="0"/>
        <w:ind w:right="240" w:firstLine="482"/>
        <w:rPr>
          <w:rFonts w:ascii="宋体" w:hAnsi="宋体" w:cs="宋体"/>
          <w:sz w:val="21"/>
          <w:szCs w:val="21"/>
          <w:lang w:val="zh-CN"/>
        </w:rPr>
      </w:pPr>
      <w:r>
        <w:rPr>
          <w:rFonts w:hint="eastAsia" w:ascii="宋体" w:hAnsi="宋体" w:cs="宋体"/>
          <w:sz w:val="21"/>
          <w:szCs w:val="21"/>
          <w:lang w:val="zh-CN"/>
        </w:rPr>
        <w:t>3.</w:t>
      </w:r>
      <w:r>
        <w:rPr>
          <w:rFonts w:hint="eastAsia" w:ascii="宋体" w:hAnsi="宋体" w:cs="宋体"/>
          <w:sz w:val="21"/>
          <w:szCs w:val="21"/>
        </w:rPr>
        <w:t>2</w:t>
      </w:r>
      <w:r>
        <w:rPr>
          <w:rFonts w:hint="eastAsia" w:ascii="宋体" w:hAnsi="宋体" w:cs="宋体"/>
          <w:sz w:val="21"/>
          <w:szCs w:val="21"/>
          <w:lang w:val="zh-CN"/>
        </w:rPr>
        <w:t>.5.1印刷油墨采用PET专用进口油墨；</w:t>
      </w:r>
    </w:p>
    <w:p>
      <w:pPr>
        <w:snapToGrid w:val="0"/>
        <w:ind w:right="240" w:firstLine="482"/>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2</w:t>
      </w:r>
      <w:r>
        <w:rPr>
          <w:rFonts w:hint="eastAsia" w:ascii="宋体" w:hAnsi="宋体" w:cs="宋体"/>
          <w:sz w:val="21"/>
          <w:szCs w:val="21"/>
          <w:lang w:val="zh-CN"/>
        </w:rPr>
        <w:t>.5.2光油油墨采用PET专用进口UV光油。</w:t>
      </w:r>
    </w:p>
    <w:p>
      <w:pPr>
        <w:snapToGrid w:val="0"/>
        <w:ind w:right="240" w:firstLine="482"/>
        <w:rPr>
          <w:rFonts w:ascii="宋体" w:hAnsi="宋体" w:cs="宋体"/>
          <w:sz w:val="21"/>
          <w:szCs w:val="21"/>
          <w:lang w:val="zh-CN"/>
        </w:rPr>
      </w:pPr>
      <w:r>
        <w:rPr>
          <w:rFonts w:hint="eastAsia" w:ascii="宋体" w:hAnsi="宋体" w:cs="宋体"/>
          <w:sz w:val="21"/>
          <w:szCs w:val="21"/>
          <w:lang w:val="zh-CN"/>
        </w:rPr>
        <w:t>3.</w:t>
      </w:r>
      <w:r>
        <w:rPr>
          <w:rFonts w:hint="eastAsia" w:ascii="宋体" w:hAnsi="宋体" w:cs="宋体"/>
          <w:sz w:val="21"/>
          <w:szCs w:val="21"/>
        </w:rPr>
        <w:t>2</w:t>
      </w:r>
      <w:r>
        <w:rPr>
          <w:rFonts w:hint="eastAsia" w:ascii="宋体" w:hAnsi="宋体" w:cs="宋体"/>
          <w:sz w:val="21"/>
          <w:szCs w:val="21"/>
          <w:lang w:val="zh-CN"/>
        </w:rPr>
        <w:t>.5.3应根据确认后的印刷图样确认印刷样票，认可后封为票样，成品卡片的印刷质量要与样票保持一致。</w:t>
      </w:r>
    </w:p>
    <w:p>
      <w:pPr>
        <w:snapToGrid w:val="0"/>
        <w:ind w:right="240" w:firstLine="482"/>
        <w:rPr>
          <w:rFonts w:ascii="宋体" w:hAnsi="宋体" w:cs="宋体"/>
          <w:sz w:val="21"/>
          <w:szCs w:val="21"/>
        </w:rPr>
      </w:pPr>
      <w:r>
        <w:rPr>
          <w:rFonts w:hint="eastAsia" w:ascii="宋体" w:hAnsi="宋体" w:cs="宋体"/>
          <w:sz w:val="21"/>
          <w:szCs w:val="21"/>
        </w:rPr>
        <w:t>3.2.6镭射打码要求</w:t>
      </w:r>
    </w:p>
    <w:p>
      <w:pPr>
        <w:snapToGrid w:val="0"/>
        <w:ind w:right="240" w:firstLine="482"/>
        <w:rPr>
          <w:rFonts w:ascii="宋体" w:hAnsi="宋体" w:cs="宋体"/>
          <w:sz w:val="21"/>
          <w:szCs w:val="21"/>
          <w:lang w:val="zh-CN"/>
        </w:rPr>
      </w:pPr>
      <w:r>
        <w:rPr>
          <w:rFonts w:hint="eastAsia" w:ascii="宋体" w:hAnsi="宋体" w:cs="宋体"/>
          <w:sz w:val="21"/>
          <w:szCs w:val="21"/>
          <w:lang w:val="zh-CN"/>
        </w:rPr>
        <w:t>3.</w:t>
      </w:r>
      <w:r>
        <w:rPr>
          <w:rFonts w:hint="eastAsia" w:ascii="宋体" w:hAnsi="宋体" w:cs="宋体"/>
          <w:sz w:val="21"/>
          <w:szCs w:val="21"/>
        </w:rPr>
        <w:t>2</w:t>
      </w:r>
      <w:r>
        <w:rPr>
          <w:rFonts w:hint="eastAsia" w:ascii="宋体" w:hAnsi="宋体" w:cs="宋体"/>
          <w:sz w:val="21"/>
          <w:szCs w:val="21"/>
          <w:lang w:val="zh-CN"/>
        </w:rPr>
        <w:t>.6.1使用激光镭射，颜色、位置等具体要求在每批次订单里确定。</w:t>
      </w:r>
    </w:p>
    <w:p>
      <w:pPr>
        <w:snapToGrid w:val="0"/>
        <w:ind w:right="240" w:firstLine="482"/>
        <w:rPr>
          <w:rFonts w:ascii="宋体" w:hAnsi="宋体" w:cs="宋体"/>
          <w:sz w:val="21"/>
          <w:szCs w:val="21"/>
          <w:lang w:val="zh-CN"/>
        </w:rPr>
      </w:pPr>
      <w:r>
        <w:rPr>
          <w:rFonts w:hint="eastAsia" w:ascii="宋体" w:hAnsi="宋体" w:cs="宋体"/>
          <w:sz w:val="21"/>
          <w:szCs w:val="21"/>
          <w:lang w:val="zh-CN"/>
        </w:rPr>
        <w:t>3.</w:t>
      </w:r>
      <w:r>
        <w:rPr>
          <w:rFonts w:hint="eastAsia" w:ascii="宋体" w:hAnsi="宋体" w:cs="宋体"/>
          <w:sz w:val="21"/>
          <w:szCs w:val="21"/>
        </w:rPr>
        <w:t>2</w:t>
      </w:r>
      <w:r>
        <w:rPr>
          <w:rFonts w:hint="eastAsia" w:ascii="宋体" w:hAnsi="宋体" w:cs="宋体"/>
          <w:sz w:val="21"/>
          <w:szCs w:val="21"/>
          <w:lang w:val="zh-CN"/>
        </w:rPr>
        <w:t>.6.2打印字体应清晰，无断线，不模糊；字体的整体高度与整体宽度在每批次订单中确定。卡片表面镭射字体突起的高度不能大于30um。</w:t>
      </w:r>
    </w:p>
    <w:p>
      <w:pPr>
        <w:adjustRightInd w:val="0"/>
        <w:snapToGrid w:val="0"/>
        <w:ind w:firstLine="422" w:firstLineChars="200"/>
        <w:jc w:val="left"/>
        <w:rPr>
          <w:rFonts w:ascii="宋体" w:hAnsi="宋体" w:cs="宋体"/>
          <w:b/>
          <w:bCs/>
          <w:sz w:val="21"/>
          <w:szCs w:val="21"/>
        </w:rPr>
      </w:pPr>
      <w:bookmarkStart w:id="12" w:name="_Toc336334623"/>
      <w:r>
        <w:rPr>
          <w:rFonts w:hint="eastAsia" w:ascii="宋体" w:hAnsi="宋体" w:cs="宋体"/>
          <w:b/>
          <w:bCs/>
          <w:sz w:val="21"/>
          <w:szCs w:val="21"/>
        </w:rPr>
        <w:t>*3.3制卡工艺要求</w:t>
      </w:r>
      <w:bookmarkEnd w:id="12"/>
    </w:p>
    <w:p>
      <w:pPr>
        <w:snapToGrid w:val="0"/>
        <w:ind w:right="240" w:firstLine="482"/>
        <w:rPr>
          <w:rFonts w:ascii="宋体" w:hAnsi="宋体" w:cs="宋体"/>
          <w:sz w:val="21"/>
          <w:szCs w:val="21"/>
        </w:rPr>
      </w:pPr>
      <w:r>
        <w:rPr>
          <w:rFonts w:hint="eastAsia" w:ascii="宋体" w:hAnsi="宋体" w:cs="宋体"/>
          <w:sz w:val="21"/>
          <w:szCs w:val="21"/>
        </w:rPr>
        <w:t>芯片绑定、层压、切卡、检测等设备要求为自有设备。</w:t>
      </w:r>
    </w:p>
    <w:p>
      <w:pPr>
        <w:snapToGrid w:val="0"/>
        <w:ind w:right="240" w:firstLine="482"/>
        <w:rPr>
          <w:rFonts w:ascii="宋体" w:hAnsi="宋体" w:cs="宋体"/>
          <w:sz w:val="21"/>
          <w:szCs w:val="21"/>
        </w:rPr>
      </w:pPr>
      <w:r>
        <w:rPr>
          <w:rFonts w:hint="eastAsia" w:ascii="宋体" w:hAnsi="宋体" w:cs="宋体"/>
          <w:sz w:val="21"/>
          <w:szCs w:val="21"/>
        </w:rPr>
        <w:t>比选申请人应对本产品所采用制卡工艺做出详细说明并附上所使用生产设备的图文资料。</w:t>
      </w:r>
    </w:p>
    <w:p>
      <w:pPr>
        <w:snapToGrid w:val="0"/>
        <w:ind w:right="240" w:firstLine="482"/>
        <w:rPr>
          <w:rFonts w:ascii="宋体" w:hAnsi="宋体" w:cs="宋体"/>
          <w:sz w:val="21"/>
          <w:szCs w:val="21"/>
        </w:rPr>
      </w:pPr>
      <w:r>
        <w:rPr>
          <w:rFonts w:hint="eastAsia" w:ascii="宋体" w:hAnsi="宋体" w:cs="宋体"/>
          <w:sz w:val="21"/>
          <w:szCs w:val="21"/>
        </w:rPr>
        <w:t>比选申请人应提交针对自身制卡工艺的产品生产质量保证措施、成品质量检测保证措施并附上所使用检测设备的图文资料。以及所采用制卡工艺对产品使用寿命的影响分析，并由比选发起人确认。</w:t>
      </w:r>
    </w:p>
    <w:p>
      <w:pPr>
        <w:adjustRightInd w:val="0"/>
        <w:snapToGrid w:val="0"/>
        <w:ind w:firstLine="422" w:firstLineChars="200"/>
        <w:jc w:val="left"/>
        <w:rPr>
          <w:rFonts w:ascii="宋体" w:hAnsi="宋体"/>
          <w:b/>
          <w:bCs/>
          <w:sz w:val="21"/>
          <w:szCs w:val="21"/>
        </w:rPr>
      </w:pPr>
      <w:bookmarkStart w:id="13" w:name="_Toc336334624"/>
      <w:r>
        <w:rPr>
          <w:rFonts w:hint="eastAsia" w:ascii="宋体" w:hAnsi="宋体"/>
          <w:b/>
          <w:bCs/>
          <w:sz w:val="21"/>
          <w:szCs w:val="21"/>
        </w:rPr>
        <w:t>3.4基本参数</w:t>
      </w:r>
      <w:bookmarkEnd w:id="13"/>
    </w:p>
    <w:p>
      <w:pPr>
        <w:snapToGrid w:val="0"/>
        <w:ind w:right="240" w:firstLine="482"/>
        <w:rPr>
          <w:rFonts w:ascii="宋体" w:hAnsi="宋体" w:cs="宋体"/>
          <w:sz w:val="21"/>
          <w:szCs w:val="21"/>
        </w:rPr>
      </w:pPr>
      <w:r>
        <w:rPr>
          <w:rFonts w:hint="eastAsia" w:ascii="宋体" w:hAnsi="宋体" w:cs="宋体"/>
          <w:sz w:val="21"/>
          <w:szCs w:val="21"/>
        </w:rPr>
        <w:t>3.4.1 通讯载波频率为 13.56MHz±300KHz；</w:t>
      </w:r>
    </w:p>
    <w:p>
      <w:pPr>
        <w:snapToGrid w:val="0"/>
        <w:ind w:right="240" w:firstLine="482"/>
        <w:rPr>
          <w:rFonts w:ascii="宋体" w:hAnsi="宋体" w:cs="宋体"/>
          <w:sz w:val="21"/>
          <w:szCs w:val="21"/>
        </w:rPr>
      </w:pPr>
      <w:r>
        <w:rPr>
          <w:rFonts w:hint="eastAsia" w:ascii="宋体" w:hAnsi="宋体" w:cs="宋体"/>
          <w:sz w:val="21"/>
          <w:szCs w:val="21"/>
        </w:rPr>
        <w:t>3.4.2 通信速率不低于 106Kbps；</w:t>
      </w:r>
    </w:p>
    <w:p>
      <w:pPr>
        <w:snapToGrid w:val="0"/>
        <w:ind w:right="240" w:firstLine="482"/>
        <w:rPr>
          <w:rFonts w:ascii="宋体" w:hAnsi="宋体" w:cs="宋体"/>
          <w:sz w:val="21"/>
          <w:szCs w:val="21"/>
        </w:rPr>
      </w:pPr>
      <w:r>
        <w:rPr>
          <w:rFonts w:hint="eastAsia" w:ascii="宋体" w:hAnsi="宋体" w:cs="宋体"/>
          <w:sz w:val="21"/>
          <w:szCs w:val="21"/>
        </w:rPr>
        <w:t>3.4.3 具备防冲突机制，允许多卡操作；</w:t>
      </w:r>
    </w:p>
    <w:p>
      <w:pPr>
        <w:snapToGrid w:val="0"/>
        <w:ind w:right="240" w:firstLine="482"/>
        <w:rPr>
          <w:rFonts w:ascii="宋体" w:hAnsi="宋体" w:cs="宋体"/>
          <w:sz w:val="21"/>
          <w:szCs w:val="21"/>
        </w:rPr>
      </w:pPr>
      <w:r>
        <w:rPr>
          <w:rFonts w:hint="eastAsia" w:ascii="宋体" w:hAnsi="宋体" w:cs="宋体"/>
          <w:sz w:val="21"/>
          <w:szCs w:val="21"/>
        </w:rPr>
        <w:t>*3.4.4 读写距离为 0~100mm；</w:t>
      </w:r>
    </w:p>
    <w:p>
      <w:pPr>
        <w:snapToGrid w:val="0"/>
        <w:ind w:right="240" w:firstLine="482"/>
        <w:rPr>
          <w:rFonts w:ascii="宋体" w:hAnsi="宋体" w:cs="宋体"/>
          <w:sz w:val="21"/>
          <w:szCs w:val="21"/>
        </w:rPr>
      </w:pPr>
      <w:r>
        <w:rPr>
          <w:rFonts w:hint="eastAsia" w:ascii="宋体" w:hAnsi="宋体" w:cs="宋体"/>
          <w:sz w:val="21"/>
          <w:szCs w:val="21"/>
        </w:rPr>
        <w:t>*3.4.5 储值票数据存储容量≥8kbyte，可改写10万次，数据保存时间≥10 年。可多次使用，不回收。比选申请人必须详细论述芯片存储结构及使用方法；</w:t>
      </w:r>
    </w:p>
    <w:p>
      <w:pPr>
        <w:snapToGrid w:val="0"/>
        <w:ind w:right="240" w:firstLine="482"/>
        <w:rPr>
          <w:rFonts w:ascii="宋体" w:hAnsi="宋体" w:cs="宋体"/>
          <w:sz w:val="21"/>
          <w:szCs w:val="21"/>
        </w:rPr>
      </w:pPr>
      <w:r>
        <w:rPr>
          <w:rFonts w:hint="eastAsia" w:ascii="宋体" w:hAnsi="宋体" w:cs="宋体"/>
          <w:sz w:val="21"/>
          <w:szCs w:val="21"/>
        </w:rPr>
        <w:t>*3.4.6 车票至少能在公共交通环境下使用10年。</w:t>
      </w:r>
    </w:p>
    <w:p>
      <w:pPr>
        <w:snapToGrid w:val="0"/>
        <w:ind w:right="240" w:firstLine="482"/>
        <w:rPr>
          <w:rFonts w:ascii="宋体" w:hAnsi="宋体" w:cs="宋体"/>
          <w:sz w:val="21"/>
          <w:szCs w:val="21"/>
        </w:rPr>
      </w:pPr>
      <w:r>
        <w:rPr>
          <w:rFonts w:hint="eastAsia" w:ascii="宋体" w:hAnsi="宋体" w:cs="宋体"/>
          <w:sz w:val="21"/>
          <w:szCs w:val="21"/>
        </w:rPr>
        <w:t>*3.4.7 支持一卡多应用，各应用之间相互独立，并支持多种安全访问方式和权限，具有不小于 4B 长度的全球唯一编码。</w:t>
      </w:r>
    </w:p>
    <w:p>
      <w:pPr>
        <w:adjustRightInd w:val="0"/>
        <w:snapToGrid w:val="0"/>
        <w:ind w:firstLine="422" w:firstLineChars="200"/>
        <w:jc w:val="left"/>
        <w:rPr>
          <w:rFonts w:ascii="宋体" w:hAnsi="宋体"/>
          <w:b/>
          <w:bCs/>
          <w:sz w:val="21"/>
          <w:szCs w:val="21"/>
        </w:rPr>
      </w:pPr>
      <w:bookmarkStart w:id="14" w:name="_Toc336334625"/>
      <w:r>
        <w:rPr>
          <w:rFonts w:hint="eastAsia" w:ascii="宋体" w:hAnsi="宋体"/>
          <w:b/>
          <w:bCs/>
          <w:sz w:val="21"/>
          <w:szCs w:val="21"/>
        </w:rPr>
        <w:t>*3.5测试及兼容性</w:t>
      </w:r>
      <w:bookmarkEnd w:id="14"/>
    </w:p>
    <w:p>
      <w:pPr>
        <w:snapToGrid w:val="0"/>
        <w:ind w:right="240" w:firstLine="482"/>
        <w:rPr>
          <w:rFonts w:ascii="宋体" w:hAnsi="宋体" w:cs="宋体"/>
          <w:sz w:val="21"/>
          <w:szCs w:val="21"/>
        </w:rPr>
      </w:pPr>
      <w:r>
        <w:rPr>
          <w:rFonts w:hint="eastAsia" w:ascii="宋体" w:hAnsi="宋体" w:cs="宋体"/>
          <w:sz w:val="21"/>
          <w:szCs w:val="21"/>
        </w:rPr>
        <w:t>车票应能在卡的通信载波频率中心频点允许范围内工作，卡的通信载波频率中心频点应能适应各种读写器。</w:t>
      </w:r>
    </w:p>
    <w:p>
      <w:pPr>
        <w:snapToGrid w:val="0"/>
        <w:ind w:right="240" w:firstLine="482"/>
        <w:rPr>
          <w:rFonts w:ascii="宋体" w:hAnsi="宋体" w:cs="宋体"/>
          <w:sz w:val="21"/>
          <w:szCs w:val="21"/>
        </w:rPr>
      </w:pPr>
      <w:r>
        <w:rPr>
          <w:rFonts w:hint="eastAsia" w:ascii="宋体" w:hAnsi="宋体" w:cs="宋体"/>
          <w:sz w:val="21"/>
          <w:szCs w:val="21"/>
        </w:rPr>
        <w:t>比选申请人必须协助解决宁波轨道交通系统设备读写器与其提供的票卡的兼容性问题。</w:t>
      </w:r>
    </w:p>
    <w:p>
      <w:pPr>
        <w:snapToGrid w:val="0"/>
        <w:ind w:right="240" w:firstLine="482"/>
        <w:rPr>
          <w:rFonts w:ascii="宋体" w:hAnsi="宋体" w:cs="宋体"/>
          <w:sz w:val="21"/>
          <w:szCs w:val="21"/>
        </w:rPr>
      </w:pPr>
      <w:r>
        <w:rPr>
          <w:rFonts w:hint="eastAsia" w:ascii="宋体" w:hAnsi="宋体" w:cs="宋体"/>
          <w:sz w:val="21"/>
          <w:szCs w:val="21"/>
        </w:rPr>
        <w:t>比选申请人必须给予宁波轨道交通及系统集成商对其提供的票卡进行测试的技术支持。</w:t>
      </w:r>
    </w:p>
    <w:p>
      <w:pPr>
        <w:adjustRightInd w:val="0"/>
        <w:snapToGrid w:val="0"/>
        <w:ind w:firstLine="422" w:firstLineChars="200"/>
        <w:jc w:val="left"/>
        <w:rPr>
          <w:rFonts w:ascii="宋体" w:hAnsi="宋体"/>
          <w:b/>
          <w:bCs/>
          <w:sz w:val="21"/>
          <w:szCs w:val="21"/>
        </w:rPr>
      </w:pPr>
      <w:bookmarkStart w:id="15" w:name="_Toc336334626"/>
      <w:r>
        <w:rPr>
          <w:rFonts w:hint="eastAsia" w:ascii="宋体" w:hAnsi="宋体"/>
          <w:b/>
          <w:bCs/>
          <w:sz w:val="21"/>
          <w:szCs w:val="21"/>
        </w:rPr>
        <w:t>*3.6编码内容</w:t>
      </w:r>
      <w:bookmarkEnd w:id="15"/>
    </w:p>
    <w:p>
      <w:pPr>
        <w:snapToGrid w:val="0"/>
        <w:ind w:right="240" w:firstLine="482"/>
        <w:rPr>
          <w:rFonts w:ascii="宋体" w:hAnsi="宋体" w:cs="宋体"/>
          <w:sz w:val="21"/>
          <w:szCs w:val="21"/>
        </w:rPr>
      </w:pPr>
      <w:r>
        <w:rPr>
          <w:rFonts w:hint="eastAsia" w:ascii="宋体" w:hAnsi="宋体" w:cs="宋体"/>
          <w:sz w:val="21"/>
          <w:szCs w:val="21"/>
        </w:rPr>
        <w:t>车票编码数据应能满足自动售检票系统的车票处理要求，比选申请人应提交有关的建议。车票的编码内容应至少包括以下数据类型：</w:t>
      </w:r>
    </w:p>
    <w:p>
      <w:pPr>
        <w:snapToGrid w:val="0"/>
        <w:ind w:right="240" w:firstLine="482"/>
        <w:rPr>
          <w:rFonts w:ascii="宋体" w:hAnsi="宋体" w:cs="宋体"/>
          <w:sz w:val="21"/>
          <w:szCs w:val="21"/>
        </w:rPr>
      </w:pPr>
      <w:r>
        <w:rPr>
          <w:rFonts w:hint="eastAsia" w:ascii="宋体" w:hAnsi="宋体" w:cs="宋体"/>
          <w:sz w:val="21"/>
          <w:szCs w:val="21"/>
        </w:rPr>
        <w:t>3.6.1 安全密钥及防伪数据；</w:t>
      </w:r>
    </w:p>
    <w:p>
      <w:pPr>
        <w:snapToGrid w:val="0"/>
        <w:ind w:right="240" w:firstLine="482"/>
        <w:rPr>
          <w:rFonts w:ascii="宋体" w:hAnsi="宋体" w:cs="宋体"/>
          <w:sz w:val="21"/>
          <w:szCs w:val="21"/>
        </w:rPr>
      </w:pPr>
      <w:r>
        <w:rPr>
          <w:rFonts w:hint="eastAsia" w:ascii="宋体" w:hAnsi="宋体" w:cs="宋体"/>
          <w:sz w:val="21"/>
          <w:szCs w:val="21"/>
        </w:rPr>
        <w:t>3.6.2 车票初始化数据；</w:t>
      </w:r>
    </w:p>
    <w:p>
      <w:pPr>
        <w:snapToGrid w:val="0"/>
        <w:ind w:right="240" w:firstLine="482"/>
        <w:rPr>
          <w:rFonts w:ascii="宋体" w:hAnsi="宋体" w:cs="宋体"/>
          <w:sz w:val="21"/>
          <w:szCs w:val="21"/>
        </w:rPr>
      </w:pPr>
      <w:r>
        <w:rPr>
          <w:rFonts w:hint="eastAsia" w:ascii="宋体" w:hAnsi="宋体" w:cs="宋体"/>
          <w:sz w:val="21"/>
          <w:szCs w:val="21"/>
        </w:rPr>
        <w:t>3.6.3 车票发售数据；</w:t>
      </w:r>
    </w:p>
    <w:p>
      <w:pPr>
        <w:snapToGrid w:val="0"/>
        <w:ind w:right="240" w:firstLine="482"/>
        <w:rPr>
          <w:rFonts w:ascii="宋体" w:hAnsi="宋体" w:cs="宋体"/>
          <w:sz w:val="21"/>
          <w:szCs w:val="21"/>
        </w:rPr>
      </w:pPr>
      <w:r>
        <w:rPr>
          <w:rFonts w:hint="eastAsia" w:ascii="宋体" w:hAnsi="宋体" w:cs="宋体"/>
          <w:sz w:val="21"/>
          <w:szCs w:val="21"/>
        </w:rPr>
        <w:t>3.6.4 车票余值/乘次数据；</w:t>
      </w:r>
    </w:p>
    <w:p>
      <w:pPr>
        <w:snapToGrid w:val="0"/>
        <w:ind w:right="240" w:firstLine="482"/>
        <w:rPr>
          <w:rFonts w:ascii="宋体" w:hAnsi="宋体" w:cs="宋体"/>
          <w:sz w:val="21"/>
          <w:szCs w:val="21"/>
        </w:rPr>
      </w:pPr>
      <w:r>
        <w:rPr>
          <w:rFonts w:hint="eastAsia" w:ascii="宋体" w:hAnsi="宋体" w:cs="宋体"/>
          <w:sz w:val="21"/>
          <w:szCs w:val="21"/>
        </w:rPr>
        <w:t>3.6.5 车票上次使用交易数据；</w:t>
      </w:r>
    </w:p>
    <w:p>
      <w:pPr>
        <w:snapToGrid w:val="0"/>
        <w:ind w:right="240" w:firstLine="482"/>
        <w:rPr>
          <w:rFonts w:ascii="宋体" w:hAnsi="宋体" w:cs="宋体"/>
          <w:sz w:val="21"/>
          <w:szCs w:val="21"/>
        </w:rPr>
      </w:pPr>
      <w:r>
        <w:rPr>
          <w:rFonts w:hint="eastAsia" w:ascii="宋体" w:hAnsi="宋体" w:cs="宋体"/>
          <w:sz w:val="21"/>
          <w:szCs w:val="21"/>
        </w:rPr>
        <w:t>3.6.6 车票状态数据；</w:t>
      </w:r>
    </w:p>
    <w:p>
      <w:pPr>
        <w:snapToGrid w:val="0"/>
        <w:ind w:right="240" w:firstLine="482"/>
        <w:rPr>
          <w:rFonts w:ascii="宋体" w:hAnsi="宋体" w:cs="宋体"/>
          <w:sz w:val="21"/>
          <w:szCs w:val="21"/>
        </w:rPr>
      </w:pPr>
      <w:r>
        <w:rPr>
          <w:rFonts w:hint="eastAsia" w:ascii="宋体" w:hAnsi="宋体" w:cs="宋体"/>
          <w:sz w:val="21"/>
          <w:szCs w:val="21"/>
        </w:rPr>
        <w:t>3.6.7 车票更新处理数据。</w:t>
      </w:r>
    </w:p>
    <w:p>
      <w:pPr>
        <w:snapToGrid w:val="0"/>
        <w:ind w:right="240" w:firstLine="482"/>
        <w:rPr>
          <w:rFonts w:ascii="宋体" w:hAnsi="宋体" w:cs="宋体"/>
          <w:sz w:val="21"/>
          <w:szCs w:val="21"/>
        </w:rPr>
      </w:pPr>
      <w:r>
        <w:rPr>
          <w:rFonts w:hint="eastAsia" w:ascii="宋体" w:hAnsi="宋体" w:cs="宋体"/>
          <w:sz w:val="21"/>
          <w:szCs w:val="21"/>
        </w:rPr>
        <w:t>3.6.8 具体的编码内容在设计联络阶段确定。</w:t>
      </w:r>
    </w:p>
    <w:p>
      <w:pPr>
        <w:adjustRightInd w:val="0"/>
        <w:snapToGrid w:val="0"/>
        <w:ind w:firstLine="422" w:firstLineChars="200"/>
        <w:jc w:val="left"/>
        <w:rPr>
          <w:rFonts w:ascii="宋体" w:hAnsi="宋体"/>
          <w:b/>
          <w:bCs/>
          <w:sz w:val="21"/>
          <w:szCs w:val="21"/>
          <w:lang w:val="zh-CN"/>
        </w:rPr>
      </w:pPr>
      <w:bookmarkStart w:id="16" w:name="_Toc336334627"/>
      <w:r>
        <w:rPr>
          <w:rFonts w:hint="eastAsia" w:ascii="宋体" w:hAnsi="宋体"/>
          <w:b/>
          <w:bCs/>
          <w:sz w:val="21"/>
          <w:szCs w:val="21"/>
        </w:rPr>
        <w:t>3.7</w:t>
      </w:r>
      <w:r>
        <w:rPr>
          <w:rFonts w:hint="eastAsia" w:ascii="宋体" w:hAnsi="宋体"/>
          <w:b/>
          <w:bCs/>
          <w:sz w:val="21"/>
          <w:szCs w:val="21"/>
          <w:lang w:val="zh-CN"/>
        </w:rPr>
        <w:t>技术支持</w:t>
      </w:r>
      <w:bookmarkEnd w:id="16"/>
    </w:p>
    <w:p>
      <w:pPr>
        <w:snapToGrid w:val="0"/>
        <w:ind w:right="240" w:firstLine="482"/>
        <w:rPr>
          <w:rFonts w:ascii="宋体" w:hAnsi="宋体" w:cs="宋体"/>
          <w:sz w:val="21"/>
          <w:szCs w:val="21"/>
        </w:rPr>
      </w:pPr>
      <w:r>
        <w:rPr>
          <w:rFonts w:hint="eastAsia" w:ascii="宋体" w:hAnsi="宋体" w:cs="宋体"/>
          <w:sz w:val="21"/>
          <w:szCs w:val="21"/>
        </w:rPr>
        <w:t>比选申请人必须对比选发起人和系统集成商提供票卡的技术资料并提供相关的培训和服务支持。技术资料包括但不限于以下内容：</w:t>
      </w:r>
    </w:p>
    <w:p>
      <w:pPr>
        <w:snapToGrid w:val="0"/>
        <w:ind w:right="240" w:firstLine="482"/>
        <w:rPr>
          <w:rFonts w:ascii="宋体" w:hAnsi="宋体" w:cs="宋体"/>
          <w:sz w:val="21"/>
          <w:szCs w:val="21"/>
        </w:rPr>
      </w:pPr>
      <w:r>
        <w:rPr>
          <w:rFonts w:hint="eastAsia" w:ascii="宋体" w:hAnsi="宋体" w:cs="宋体"/>
          <w:sz w:val="21"/>
          <w:szCs w:val="21"/>
        </w:rPr>
        <w:t>3.7.1 完整的芯片 Datasheet 及相关技术规格说明书；</w:t>
      </w:r>
    </w:p>
    <w:p>
      <w:pPr>
        <w:snapToGrid w:val="0"/>
        <w:ind w:right="240" w:firstLine="482"/>
        <w:rPr>
          <w:rFonts w:ascii="宋体" w:hAnsi="宋体" w:cs="宋体"/>
          <w:sz w:val="21"/>
          <w:szCs w:val="21"/>
        </w:rPr>
      </w:pPr>
      <w:r>
        <w:rPr>
          <w:rFonts w:hint="eastAsia" w:ascii="宋体" w:hAnsi="宋体" w:cs="宋体"/>
          <w:sz w:val="21"/>
          <w:szCs w:val="21"/>
        </w:rPr>
        <w:t>3.7.2 安全认证机制说明；</w:t>
      </w:r>
    </w:p>
    <w:p>
      <w:pPr>
        <w:snapToGrid w:val="0"/>
        <w:ind w:right="240" w:firstLine="482"/>
        <w:rPr>
          <w:rFonts w:ascii="宋体" w:hAnsi="宋体" w:cs="宋体"/>
          <w:sz w:val="21"/>
          <w:szCs w:val="21"/>
        </w:rPr>
      </w:pPr>
      <w:r>
        <w:rPr>
          <w:rFonts w:hint="eastAsia" w:ascii="宋体" w:hAnsi="宋体" w:cs="宋体"/>
          <w:sz w:val="21"/>
          <w:szCs w:val="21"/>
        </w:rPr>
        <w:t>3.7.3 电气、机械特性说明；</w:t>
      </w:r>
    </w:p>
    <w:p>
      <w:pPr>
        <w:snapToGrid w:val="0"/>
        <w:ind w:right="240" w:firstLine="482"/>
        <w:rPr>
          <w:rFonts w:ascii="宋体" w:hAnsi="宋体" w:cs="宋体"/>
          <w:sz w:val="21"/>
          <w:szCs w:val="21"/>
        </w:rPr>
      </w:pPr>
      <w:r>
        <w:rPr>
          <w:rFonts w:hint="eastAsia" w:ascii="宋体" w:hAnsi="宋体" w:cs="宋体"/>
          <w:sz w:val="21"/>
          <w:szCs w:val="21"/>
        </w:rPr>
        <w:t>3.7.4 芯片封装的技术工艺要求；</w:t>
      </w:r>
    </w:p>
    <w:p>
      <w:pPr>
        <w:snapToGrid w:val="0"/>
        <w:ind w:right="240" w:firstLine="482"/>
        <w:rPr>
          <w:rFonts w:ascii="宋体" w:hAnsi="宋体" w:cs="宋体"/>
          <w:sz w:val="21"/>
          <w:szCs w:val="21"/>
        </w:rPr>
      </w:pPr>
      <w:r>
        <w:rPr>
          <w:rFonts w:hint="eastAsia" w:ascii="宋体" w:hAnsi="宋体" w:cs="宋体"/>
          <w:sz w:val="21"/>
          <w:szCs w:val="21"/>
        </w:rPr>
        <w:t>3.7.5 票卡的运输及存储要求、方法及环境；</w:t>
      </w:r>
    </w:p>
    <w:p>
      <w:pPr>
        <w:snapToGrid w:val="0"/>
        <w:ind w:right="240" w:firstLine="482"/>
        <w:rPr>
          <w:rFonts w:ascii="宋体" w:hAnsi="宋体" w:cs="宋体"/>
          <w:sz w:val="21"/>
          <w:szCs w:val="21"/>
        </w:rPr>
      </w:pPr>
      <w:r>
        <w:rPr>
          <w:rFonts w:hint="eastAsia" w:ascii="宋体" w:hAnsi="宋体" w:cs="宋体"/>
          <w:sz w:val="21"/>
          <w:szCs w:val="21"/>
        </w:rPr>
        <w:t>3.7.6 各类票卡故障识别、分析及排除；</w:t>
      </w:r>
    </w:p>
    <w:p>
      <w:pPr>
        <w:snapToGrid w:val="0"/>
        <w:ind w:right="240" w:firstLine="482"/>
        <w:rPr>
          <w:rFonts w:ascii="宋体" w:hAnsi="宋体" w:cs="宋体"/>
          <w:sz w:val="21"/>
          <w:szCs w:val="21"/>
        </w:rPr>
      </w:pPr>
      <w:r>
        <w:rPr>
          <w:rFonts w:hint="eastAsia" w:ascii="宋体" w:hAnsi="宋体" w:cs="宋体"/>
          <w:sz w:val="21"/>
          <w:szCs w:val="21"/>
        </w:rPr>
        <w:t>3.7.7 测试设备、测试规范方法、检测标准等。</w:t>
      </w:r>
    </w:p>
    <w:p>
      <w:pPr>
        <w:snapToGrid w:val="0"/>
        <w:ind w:right="240" w:firstLine="482"/>
        <w:rPr>
          <w:rFonts w:ascii="宋体" w:hAnsi="宋体" w:cs="宋体"/>
          <w:sz w:val="21"/>
          <w:szCs w:val="21"/>
        </w:rPr>
      </w:pPr>
      <w:r>
        <w:rPr>
          <w:rFonts w:hint="eastAsia" w:ascii="宋体" w:hAnsi="宋体" w:cs="宋体"/>
          <w:sz w:val="21"/>
          <w:szCs w:val="21"/>
        </w:rPr>
        <w:t>比选申请人可以在提供上述技术资料和相关的培训和服务支持的前提下，提供进一步的技术资料和相关的培训和服务支持。</w:t>
      </w:r>
    </w:p>
    <w:p>
      <w:pPr>
        <w:adjustRightInd w:val="0"/>
        <w:snapToGrid w:val="0"/>
        <w:outlineLvl w:val="2"/>
        <w:rPr>
          <w:rFonts w:ascii="宋体" w:hAnsi="宋体" w:cs="宋体"/>
          <w:b/>
          <w:bCs/>
          <w:sz w:val="21"/>
          <w:szCs w:val="21"/>
          <w:lang w:val="zh-CN"/>
        </w:rPr>
      </w:pPr>
      <w:bookmarkStart w:id="17" w:name="_Toc18735"/>
      <w:bookmarkStart w:id="18" w:name="_Toc15807"/>
      <w:r>
        <w:rPr>
          <w:rFonts w:hint="eastAsia" w:ascii="宋体" w:hAnsi="宋体" w:cs="宋体"/>
          <w:b/>
          <w:bCs/>
          <w:sz w:val="21"/>
          <w:szCs w:val="21"/>
          <w:lang w:val="zh-CN"/>
        </w:rPr>
        <w:t>四、交货</w:t>
      </w:r>
      <w:bookmarkEnd w:id="17"/>
      <w:bookmarkEnd w:id="18"/>
    </w:p>
    <w:p>
      <w:pPr>
        <w:adjustRightInd w:val="0"/>
        <w:snapToGrid w:val="0"/>
        <w:ind w:firstLine="422" w:firstLineChars="200"/>
        <w:jc w:val="left"/>
        <w:rPr>
          <w:rFonts w:ascii="宋体" w:hAnsi="宋体"/>
          <w:b/>
          <w:bCs/>
          <w:sz w:val="21"/>
          <w:szCs w:val="21"/>
        </w:rPr>
      </w:pPr>
      <w:r>
        <w:rPr>
          <w:rFonts w:hint="eastAsia" w:ascii="宋体" w:hAnsi="宋体"/>
          <w:b/>
          <w:bCs/>
          <w:sz w:val="21"/>
          <w:szCs w:val="21"/>
        </w:rPr>
        <w:t>*4.1 交货时间</w:t>
      </w:r>
    </w:p>
    <w:p>
      <w:pPr>
        <w:snapToGrid w:val="0"/>
        <w:ind w:right="240" w:firstLine="482"/>
        <w:rPr>
          <w:rFonts w:ascii="宋体" w:hAnsi="宋体" w:cs="宋体"/>
          <w:sz w:val="21"/>
          <w:szCs w:val="21"/>
        </w:rPr>
      </w:pPr>
      <w:r>
        <w:rPr>
          <w:rFonts w:hint="eastAsia" w:ascii="宋体" w:hAnsi="宋体" w:cs="宋体"/>
          <w:sz w:val="21"/>
          <w:szCs w:val="21"/>
        </w:rPr>
        <w:t>本合同内150000张票卡分为多个批次供货，收到比选发起人交货通知之日起7个工作日内完成交货。</w:t>
      </w:r>
    </w:p>
    <w:p>
      <w:pPr>
        <w:adjustRightInd w:val="0"/>
        <w:snapToGrid w:val="0"/>
        <w:ind w:firstLine="422" w:firstLineChars="200"/>
        <w:jc w:val="left"/>
        <w:rPr>
          <w:rFonts w:ascii="宋体" w:hAnsi="宋体"/>
          <w:b/>
          <w:bCs/>
          <w:sz w:val="21"/>
          <w:szCs w:val="21"/>
        </w:rPr>
      </w:pPr>
      <w:r>
        <w:rPr>
          <w:rFonts w:hint="eastAsia" w:ascii="宋体" w:hAnsi="宋体"/>
          <w:b/>
          <w:bCs/>
          <w:sz w:val="21"/>
          <w:szCs w:val="21"/>
        </w:rPr>
        <w:t>4.2 交货方式</w:t>
      </w:r>
    </w:p>
    <w:p>
      <w:pPr>
        <w:snapToGrid w:val="0"/>
        <w:ind w:right="240" w:firstLine="482"/>
        <w:rPr>
          <w:rFonts w:ascii="宋体" w:hAnsi="宋体" w:cs="宋体"/>
          <w:sz w:val="21"/>
          <w:szCs w:val="21"/>
        </w:rPr>
      </w:pPr>
      <w:r>
        <w:rPr>
          <w:rFonts w:hint="eastAsia" w:ascii="宋体" w:hAnsi="宋体" w:cs="宋体"/>
          <w:sz w:val="21"/>
          <w:szCs w:val="21"/>
        </w:rPr>
        <w:t>比选发起人通过订单的形式告知</w:t>
      </w:r>
      <w:r>
        <w:rPr>
          <w:rFonts w:hint="eastAsia" w:ascii="宋体" w:hAnsi="宋体" w:cs="宋体"/>
          <w:sz w:val="21"/>
          <w:szCs w:val="21"/>
          <w:highlight w:val="none"/>
          <w:lang w:eastAsia="zh-CN"/>
        </w:rPr>
        <w:t>成交商</w:t>
      </w:r>
      <w:r>
        <w:rPr>
          <w:rFonts w:hint="eastAsia" w:ascii="宋体" w:hAnsi="宋体" w:cs="宋体"/>
          <w:sz w:val="21"/>
          <w:szCs w:val="21"/>
        </w:rPr>
        <w:t>具体货物型号、配送数量、配送时间及配送地点。</w:t>
      </w:r>
    </w:p>
    <w:p>
      <w:pPr>
        <w:adjustRightInd w:val="0"/>
        <w:snapToGrid w:val="0"/>
        <w:ind w:firstLine="422" w:firstLineChars="200"/>
        <w:jc w:val="left"/>
        <w:rPr>
          <w:rFonts w:ascii="宋体" w:hAnsi="宋体"/>
          <w:b/>
          <w:bCs/>
          <w:sz w:val="21"/>
          <w:szCs w:val="21"/>
        </w:rPr>
      </w:pPr>
      <w:r>
        <w:rPr>
          <w:rFonts w:hint="eastAsia" w:ascii="宋体" w:hAnsi="宋体"/>
          <w:b/>
          <w:bCs/>
          <w:sz w:val="21"/>
          <w:szCs w:val="21"/>
        </w:rPr>
        <w:t>4.3 交货地点</w:t>
      </w:r>
    </w:p>
    <w:p>
      <w:pPr>
        <w:snapToGrid w:val="0"/>
        <w:ind w:right="240" w:firstLine="482"/>
        <w:rPr>
          <w:rFonts w:ascii="宋体" w:hAnsi="宋体" w:cs="宋体"/>
          <w:sz w:val="21"/>
          <w:szCs w:val="21"/>
        </w:rPr>
      </w:pPr>
      <w:r>
        <w:rPr>
          <w:rFonts w:hint="eastAsia" w:ascii="宋体" w:hAnsi="宋体" w:cs="宋体"/>
          <w:sz w:val="21"/>
          <w:szCs w:val="21"/>
        </w:rPr>
        <w:t>宁波市轨道交通控制中心。</w:t>
      </w:r>
    </w:p>
    <w:p>
      <w:pPr>
        <w:adjustRightInd w:val="0"/>
        <w:snapToGrid w:val="0"/>
        <w:outlineLvl w:val="2"/>
        <w:rPr>
          <w:rFonts w:ascii="宋体" w:hAnsi="宋体" w:cs="宋体"/>
          <w:b/>
          <w:bCs/>
          <w:sz w:val="21"/>
          <w:szCs w:val="21"/>
          <w:lang w:val="zh-CN"/>
        </w:rPr>
      </w:pPr>
      <w:bookmarkStart w:id="19" w:name="_Toc6549"/>
      <w:bookmarkStart w:id="20" w:name="_Toc19900"/>
      <w:r>
        <w:rPr>
          <w:rFonts w:hint="eastAsia" w:ascii="宋体" w:hAnsi="宋体" w:cs="宋体"/>
          <w:b/>
          <w:bCs/>
          <w:sz w:val="21"/>
          <w:szCs w:val="21"/>
          <w:lang w:val="zh-CN"/>
        </w:rPr>
        <w:t>五、检验和验收</w:t>
      </w:r>
      <w:bookmarkEnd w:id="19"/>
      <w:bookmarkEnd w:id="20"/>
    </w:p>
    <w:p>
      <w:pPr>
        <w:adjustRightInd w:val="0"/>
        <w:snapToGrid w:val="0"/>
        <w:ind w:firstLine="422" w:firstLineChars="200"/>
        <w:jc w:val="left"/>
        <w:rPr>
          <w:rFonts w:ascii="宋体" w:hAnsi="宋体"/>
          <w:b/>
          <w:bCs/>
          <w:sz w:val="21"/>
          <w:szCs w:val="21"/>
          <w:lang w:val="zh-CN"/>
        </w:rPr>
      </w:pPr>
      <w:bookmarkStart w:id="21" w:name="_Toc336334646"/>
      <w:r>
        <w:rPr>
          <w:rFonts w:hint="eastAsia" w:ascii="宋体" w:hAnsi="宋体"/>
          <w:b/>
          <w:bCs/>
          <w:sz w:val="21"/>
          <w:szCs w:val="21"/>
        </w:rPr>
        <w:t>5.1</w:t>
      </w:r>
      <w:r>
        <w:rPr>
          <w:rFonts w:hint="eastAsia" w:ascii="宋体" w:hAnsi="宋体"/>
          <w:b/>
          <w:bCs/>
          <w:sz w:val="21"/>
          <w:szCs w:val="21"/>
          <w:lang w:val="zh-CN"/>
        </w:rPr>
        <w:t>检验规则</w:t>
      </w:r>
      <w:bookmarkEnd w:id="21"/>
    </w:p>
    <w:p>
      <w:pPr>
        <w:snapToGrid w:val="0"/>
        <w:ind w:right="240" w:firstLine="482"/>
        <w:rPr>
          <w:rFonts w:ascii="宋体" w:hAnsi="宋体" w:cs="宋体"/>
          <w:sz w:val="21"/>
          <w:szCs w:val="21"/>
        </w:rPr>
      </w:pPr>
      <w:bookmarkStart w:id="22" w:name="_Toc93738282"/>
      <w:r>
        <w:rPr>
          <w:rFonts w:hint="eastAsia" w:ascii="宋体" w:hAnsi="宋体" w:cs="宋体"/>
          <w:sz w:val="21"/>
          <w:szCs w:val="21"/>
        </w:rPr>
        <w:t>比选申请人在交货时，应将每批票卡按GB/T 2828.1-2003标准的一次抽样方案进行逐批检验，并提供内部出厂检验报告。</w:t>
      </w:r>
      <w:bookmarkEnd w:id="22"/>
      <w:bookmarkStart w:id="23" w:name="_Toc93738283"/>
    </w:p>
    <w:bookmarkEnd w:id="23"/>
    <w:p>
      <w:pPr>
        <w:adjustRightInd w:val="0"/>
        <w:snapToGrid w:val="0"/>
        <w:ind w:firstLine="422" w:firstLineChars="200"/>
        <w:jc w:val="left"/>
        <w:rPr>
          <w:rFonts w:ascii="宋体" w:hAnsi="宋体"/>
          <w:b/>
          <w:bCs/>
          <w:sz w:val="21"/>
          <w:szCs w:val="21"/>
          <w:lang w:val="zh-CN"/>
        </w:rPr>
      </w:pPr>
      <w:bookmarkStart w:id="24" w:name="_Toc336334649"/>
      <w:r>
        <w:rPr>
          <w:rFonts w:hint="eastAsia" w:ascii="宋体" w:hAnsi="宋体"/>
          <w:b/>
          <w:bCs/>
          <w:sz w:val="21"/>
          <w:szCs w:val="21"/>
        </w:rPr>
        <w:t>5.2</w:t>
      </w:r>
      <w:r>
        <w:rPr>
          <w:rFonts w:hint="eastAsia" w:ascii="宋体" w:hAnsi="宋体"/>
          <w:b/>
          <w:bCs/>
          <w:sz w:val="21"/>
          <w:szCs w:val="21"/>
          <w:lang w:val="zh-CN"/>
        </w:rPr>
        <w:t>生产要求</w:t>
      </w:r>
      <w:bookmarkEnd w:id="24"/>
    </w:p>
    <w:p>
      <w:pPr>
        <w:snapToGrid w:val="0"/>
        <w:ind w:right="240" w:firstLine="482"/>
        <w:rPr>
          <w:rFonts w:ascii="宋体" w:hAnsi="宋体" w:cs="宋体"/>
          <w:sz w:val="21"/>
          <w:szCs w:val="21"/>
        </w:rPr>
      </w:pPr>
      <w:r>
        <w:rPr>
          <w:rFonts w:hint="eastAsia" w:ascii="宋体" w:hAnsi="宋体" w:cs="宋体"/>
          <w:sz w:val="21"/>
          <w:szCs w:val="21"/>
        </w:rPr>
        <w:t>比选申请人应具有自主的生产能力和设备生产线。</w:t>
      </w:r>
    </w:p>
    <w:p>
      <w:pPr>
        <w:snapToGrid w:val="0"/>
        <w:ind w:right="240" w:firstLine="482"/>
        <w:rPr>
          <w:rFonts w:ascii="宋体" w:hAnsi="宋体" w:cs="宋体"/>
          <w:sz w:val="21"/>
          <w:szCs w:val="21"/>
        </w:rPr>
      </w:pPr>
      <w:r>
        <w:rPr>
          <w:rFonts w:hint="eastAsia" w:ascii="宋体" w:hAnsi="宋体" w:cs="宋体"/>
          <w:sz w:val="21"/>
          <w:szCs w:val="21"/>
        </w:rPr>
        <w:t>除部分关键部件（如芯片、PET材料）外，比选申请人不得将票卡生产转包于第三方工厂，否则比选申请人将承担一切后果，比选发起人将有权中止合同并要求比选申请人赔偿一切由此所带来的经济损失。</w:t>
      </w:r>
    </w:p>
    <w:p>
      <w:pPr>
        <w:adjustRightInd w:val="0"/>
        <w:snapToGrid w:val="0"/>
        <w:ind w:firstLine="422" w:firstLineChars="200"/>
        <w:jc w:val="left"/>
        <w:rPr>
          <w:rFonts w:ascii="宋体" w:hAnsi="宋体"/>
          <w:b/>
          <w:bCs/>
          <w:sz w:val="21"/>
          <w:szCs w:val="21"/>
          <w:lang w:val="zh-CN"/>
        </w:rPr>
      </w:pPr>
      <w:bookmarkStart w:id="25" w:name="_Toc336334679"/>
      <w:r>
        <w:rPr>
          <w:rFonts w:hint="eastAsia" w:ascii="宋体" w:hAnsi="宋体"/>
          <w:b/>
          <w:bCs/>
          <w:sz w:val="21"/>
          <w:szCs w:val="21"/>
        </w:rPr>
        <w:t>5.3</w:t>
      </w:r>
      <w:r>
        <w:rPr>
          <w:rFonts w:hint="eastAsia" w:ascii="宋体" w:hAnsi="宋体"/>
          <w:b/>
          <w:bCs/>
          <w:sz w:val="21"/>
          <w:szCs w:val="21"/>
          <w:lang w:val="zh-CN"/>
        </w:rPr>
        <w:t>样票检查测试</w:t>
      </w:r>
      <w:bookmarkEnd w:id="25"/>
    </w:p>
    <w:p>
      <w:pPr>
        <w:snapToGrid w:val="0"/>
        <w:ind w:right="240" w:firstLine="482"/>
        <w:rPr>
          <w:rFonts w:ascii="宋体" w:hAnsi="宋体" w:cs="宋体"/>
          <w:sz w:val="21"/>
          <w:szCs w:val="21"/>
        </w:rPr>
      </w:pPr>
      <w:r>
        <w:rPr>
          <w:rFonts w:hint="eastAsia" w:ascii="宋体" w:hAnsi="宋体" w:cs="宋体"/>
          <w:sz w:val="21"/>
          <w:szCs w:val="21"/>
        </w:rPr>
        <w:t>样票检查测试的目的是为了验证选用的车票符合技术文件书中所述的功能。为了完成样票检查测试，比选申请人需要在样票测试阶段，提供样票并负责相关测试。</w:t>
      </w:r>
    </w:p>
    <w:p>
      <w:pPr>
        <w:snapToGrid w:val="0"/>
        <w:ind w:right="240" w:firstLine="482"/>
        <w:rPr>
          <w:rFonts w:ascii="宋体" w:hAnsi="宋体" w:cs="宋体"/>
          <w:sz w:val="21"/>
          <w:szCs w:val="21"/>
        </w:rPr>
      </w:pPr>
      <w:r>
        <w:rPr>
          <w:rFonts w:hint="eastAsia" w:ascii="宋体" w:hAnsi="宋体" w:cs="宋体"/>
          <w:sz w:val="21"/>
          <w:szCs w:val="21"/>
        </w:rPr>
        <w:t>样票的检查测试在项目方案制定阶段确定，具体的测试步骤和测试程序在测试前由比选申请人提交比选发起人确认，包括但不限于：</w:t>
      </w:r>
    </w:p>
    <w:p>
      <w:pPr>
        <w:adjustRightInd w:val="0"/>
        <w:snapToGrid w:val="0"/>
        <w:ind w:firstLine="422" w:firstLineChars="200"/>
        <w:jc w:val="left"/>
        <w:rPr>
          <w:rFonts w:ascii="宋体" w:hAnsi="宋体"/>
          <w:b/>
          <w:bCs/>
          <w:sz w:val="21"/>
          <w:szCs w:val="21"/>
        </w:rPr>
      </w:pPr>
      <w:r>
        <w:rPr>
          <w:rFonts w:hint="eastAsia" w:ascii="宋体" w:hAnsi="宋体"/>
          <w:b/>
          <w:bCs/>
          <w:sz w:val="21"/>
          <w:szCs w:val="21"/>
        </w:rPr>
        <w:t>5.3.1样票功能测试</w:t>
      </w:r>
    </w:p>
    <w:p>
      <w:pPr>
        <w:snapToGrid w:val="0"/>
        <w:ind w:right="240" w:firstLine="482"/>
        <w:rPr>
          <w:rFonts w:ascii="宋体" w:hAnsi="宋体" w:cs="宋体"/>
          <w:sz w:val="21"/>
          <w:szCs w:val="21"/>
        </w:rPr>
      </w:pPr>
      <w:r>
        <w:rPr>
          <w:rFonts w:hint="eastAsia" w:ascii="宋体" w:hAnsi="宋体" w:cs="宋体"/>
          <w:sz w:val="21"/>
          <w:szCs w:val="21"/>
        </w:rPr>
        <w:t>在样票设计和制造完成后，需要对样票进行测试，以检验其满足技术规定要求。具体测试的内容由比选申请人建议。</w:t>
      </w:r>
    </w:p>
    <w:p>
      <w:pPr>
        <w:adjustRightInd w:val="0"/>
        <w:snapToGrid w:val="0"/>
        <w:ind w:firstLine="422" w:firstLineChars="200"/>
        <w:jc w:val="left"/>
        <w:rPr>
          <w:rFonts w:ascii="宋体" w:hAnsi="宋体"/>
          <w:b/>
          <w:bCs/>
          <w:sz w:val="21"/>
          <w:szCs w:val="21"/>
        </w:rPr>
      </w:pPr>
      <w:r>
        <w:rPr>
          <w:rFonts w:hint="eastAsia" w:ascii="宋体" w:hAnsi="宋体"/>
          <w:b/>
          <w:bCs/>
          <w:sz w:val="21"/>
          <w:szCs w:val="21"/>
        </w:rPr>
        <w:t>5.3.2样票兼容性测试</w:t>
      </w:r>
    </w:p>
    <w:p>
      <w:pPr>
        <w:snapToGrid w:val="0"/>
        <w:ind w:right="240" w:firstLine="482"/>
        <w:rPr>
          <w:rFonts w:ascii="宋体" w:hAnsi="宋体" w:cs="宋体"/>
          <w:sz w:val="21"/>
          <w:szCs w:val="21"/>
        </w:rPr>
      </w:pPr>
      <w:r>
        <w:rPr>
          <w:rFonts w:hint="eastAsia" w:ascii="宋体" w:hAnsi="宋体" w:cs="宋体"/>
          <w:sz w:val="21"/>
          <w:szCs w:val="21"/>
        </w:rPr>
        <w:t>在样票设计和制作的过程中，比选申请人必须保证支持宁波轨道交通和宁波轨道交通相关系统集成商完成票卡读写机具的开发工作和票卡与读写机具的兼容性测试；同时也需要对票卡数据格式进行接口测试，以验证其所供货的票卡能满足技术要求。</w:t>
      </w:r>
    </w:p>
    <w:p>
      <w:pPr>
        <w:snapToGrid w:val="0"/>
        <w:ind w:right="240" w:firstLine="482"/>
        <w:rPr>
          <w:rFonts w:ascii="宋体" w:hAnsi="宋体" w:cs="宋体"/>
          <w:sz w:val="21"/>
          <w:szCs w:val="21"/>
        </w:rPr>
      </w:pPr>
      <w:r>
        <w:rPr>
          <w:rFonts w:hint="eastAsia" w:ascii="宋体" w:hAnsi="宋体" w:cs="宋体"/>
          <w:sz w:val="21"/>
          <w:szCs w:val="21"/>
        </w:rPr>
        <w:t>比选申请人应会同进行兼容性测试的系统集成商向比选发起人提交测试的内容和程序，并在测试完成后5日内向比选发起人提交全套的测试报告，包括测试过程中的原始记录、测试过程出现的问题/故障情况以及相应的处理方法和措施、测试情况分析和结论等。</w:t>
      </w:r>
    </w:p>
    <w:p>
      <w:pPr>
        <w:adjustRightInd w:val="0"/>
        <w:snapToGrid w:val="0"/>
        <w:ind w:firstLine="422" w:firstLineChars="200"/>
        <w:jc w:val="left"/>
        <w:rPr>
          <w:rFonts w:ascii="宋体" w:hAnsi="宋体"/>
          <w:b/>
          <w:bCs/>
          <w:sz w:val="21"/>
          <w:szCs w:val="21"/>
        </w:rPr>
      </w:pPr>
      <w:r>
        <w:rPr>
          <w:rFonts w:hint="eastAsia" w:ascii="宋体" w:hAnsi="宋体"/>
          <w:b/>
          <w:bCs/>
          <w:sz w:val="21"/>
          <w:szCs w:val="21"/>
        </w:rPr>
        <w:t>5.3.3样票环境测试</w:t>
      </w:r>
    </w:p>
    <w:p>
      <w:pPr>
        <w:snapToGrid w:val="0"/>
        <w:ind w:right="240" w:firstLine="482"/>
        <w:rPr>
          <w:rFonts w:ascii="宋体" w:hAnsi="宋体" w:cs="宋体"/>
          <w:sz w:val="21"/>
          <w:szCs w:val="21"/>
        </w:rPr>
      </w:pPr>
      <w:r>
        <w:rPr>
          <w:rFonts w:hint="eastAsia" w:ascii="宋体" w:hAnsi="宋体" w:cs="宋体"/>
          <w:sz w:val="21"/>
          <w:szCs w:val="21"/>
        </w:rPr>
        <w:t>在样票功能测试完成后，需要在设备生产地对样票进行环境测试，以检验它们的组成及结构能满足用户需求书的规定。</w:t>
      </w:r>
    </w:p>
    <w:p>
      <w:pPr>
        <w:adjustRightInd w:val="0"/>
        <w:snapToGrid w:val="0"/>
        <w:ind w:firstLine="422" w:firstLineChars="200"/>
        <w:jc w:val="left"/>
        <w:rPr>
          <w:rFonts w:ascii="宋体" w:hAnsi="宋体"/>
          <w:b/>
          <w:bCs/>
          <w:sz w:val="21"/>
          <w:szCs w:val="21"/>
        </w:rPr>
      </w:pPr>
      <w:r>
        <w:rPr>
          <w:rFonts w:hint="eastAsia" w:ascii="宋体" w:hAnsi="宋体"/>
          <w:b/>
          <w:bCs/>
          <w:sz w:val="21"/>
          <w:szCs w:val="21"/>
        </w:rPr>
        <w:t>5.3.4样票安全性测试</w:t>
      </w:r>
    </w:p>
    <w:p>
      <w:pPr>
        <w:snapToGrid w:val="0"/>
        <w:ind w:right="240" w:firstLine="482"/>
        <w:rPr>
          <w:rFonts w:ascii="宋体" w:hAnsi="宋体" w:cs="宋体"/>
          <w:sz w:val="21"/>
          <w:szCs w:val="21"/>
        </w:rPr>
      </w:pPr>
      <w:r>
        <w:rPr>
          <w:rFonts w:hint="eastAsia" w:ascii="宋体" w:hAnsi="宋体" w:cs="宋体"/>
          <w:sz w:val="21"/>
          <w:szCs w:val="21"/>
        </w:rPr>
        <w:t>在进行样票的功能测试后，比选申请人应对样票进行安全性测试。具体测试的内容由比选申请人建议，并在方案制定阶段确定。</w:t>
      </w:r>
    </w:p>
    <w:p>
      <w:pPr>
        <w:adjustRightInd w:val="0"/>
        <w:snapToGrid w:val="0"/>
        <w:ind w:firstLine="422" w:firstLineChars="200"/>
        <w:jc w:val="left"/>
        <w:rPr>
          <w:rFonts w:ascii="宋体" w:hAnsi="宋体"/>
          <w:b/>
          <w:bCs/>
          <w:sz w:val="21"/>
          <w:szCs w:val="21"/>
        </w:rPr>
      </w:pPr>
      <w:r>
        <w:rPr>
          <w:rFonts w:hint="eastAsia" w:ascii="宋体" w:hAnsi="宋体"/>
          <w:b/>
          <w:bCs/>
          <w:sz w:val="21"/>
          <w:szCs w:val="21"/>
        </w:rPr>
        <w:t>5.3.5样票的电气、物理特性测试</w:t>
      </w:r>
    </w:p>
    <w:p>
      <w:pPr>
        <w:snapToGrid w:val="0"/>
        <w:ind w:right="240" w:firstLine="482"/>
        <w:rPr>
          <w:rFonts w:ascii="宋体" w:hAnsi="宋体" w:cs="宋体"/>
          <w:sz w:val="21"/>
          <w:szCs w:val="21"/>
        </w:rPr>
      </w:pPr>
      <w:r>
        <w:rPr>
          <w:rFonts w:hint="eastAsia" w:ascii="宋体" w:hAnsi="宋体" w:cs="宋体"/>
          <w:sz w:val="21"/>
          <w:szCs w:val="21"/>
        </w:rPr>
        <w:t>样票设计和制作过程完成后，比选申请人应对样票进行电气、物理特性测试，以验证其符合技术要求。</w:t>
      </w:r>
    </w:p>
    <w:p>
      <w:pPr>
        <w:adjustRightInd w:val="0"/>
        <w:snapToGrid w:val="0"/>
        <w:ind w:firstLine="422" w:firstLineChars="200"/>
        <w:jc w:val="left"/>
        <w:rPr>
          <w:rFonts w:ascii="宋体" w:hAnsi="宋体"/>
          <w:b/>
          <w:bCs/>
          <w:sz w:val="21"/>
          <w:szCs w:val="21"/>
        </w:rPr>
      </w:pPr>
      <w:r>
        <w:rPr>
          <w:rFonts w:hint="eastAsia" w:ascii="宋体" w:hAnsi="宋体"/>
          <w:b/>
          <w:bCs/>
          <w:sz w:val="21"/>
          <w:szCs w:val="21"/>
        </w:rPr>
        <w:t>5.3.6样票可靠性测试</w:t>
      </w:r>
    </w:p>
    <w:p>
      <w:pPr>
        <w:snapToGrid w:val="0"/>
        <w:ind w:right="240" w:firstLine="482"/>
        <w:rPr>
          <w:rFonts w:ascii="宋体" w:hAnsi="宋体" w:cs="宋体"/>
          <w:sz w:val="21"/>
          <w:szCs w:val="21"/>
        </w:rPr>
      </w:pPr>
      <w:r>
        <w:rPr>
          <w:rFonts w:hint="eastAsia" w:ascii="宋体" w:hAnsi="宋体" w:cs="宋体"/>
          <w:sz w:val="21"/>
          <w:szCs w:val="21"/>
        </w:rPr>
        <w:t>样票设计和制作过程或者完成后，比选申请人应对样票进行可靠性测试，以验证其符合技术要求。比选申请人应在完成上述测试后的5日内，向比选发起人提交测试内容、程序以及测试报告。比选申请人需在样票可靠性测试完成后，方可进行批量生产。</w:t>
      </w:r>
    </w:p>
    <w:p>
      <w:pPr>
        <w:adjustRightInd w:val="0"/>
        <w:snapToGrid w:val="0"/>
        <w:outlineLvl w:val="2"/>
        <w:rPr>
          <w:rFonts w:ascii="宋体" w:hAnsi="宋体" w:cs="宋体"/>
          <w:b/>
          <w:bCs/>
          <w:sz w:val="21"/>
          <w:szCs w:val="21"/>
          <w:lang w:val="zh-CN"/>
        </w:rPr>
      </w:pPr>
      <w:bookmarkStart w:id="26" w:name="_Toc14873"/>
      <w:bookmarkStart w:id="27" w:name="_Toc13300"/>
      <w:r>
        <w:rPr>
          <w:rFonts w:hint="eastAsia" w:ascii="宋体" w:hAnsi="宋体" w:cs="宋体"/>
          <w:b/>
          <w:bCs/>
          <w:sz w:val="21"/>
          <w:szCs w:val="21"/>
          <w:lang w:val="zh-CN"/>
        </w:rPr>
        <w:t>六、质量保证</w:t>
      </w:r>
      <w:bookmarkEnd w:id="26"/>
      <w:bookmarkEnd w:id="27"/>
    </w:p>
    <w:p>
      <w:pPr>
        <w:snapToGrid w:val="0"/>
        <w:ind w:right="240" w:firstLine="482"/>
        <w:rPr>
          <w:rFonts w:ascii="宋体" w:hAnsi="宋体" w:cs="宋体"/>
          <w:sz w:val="21"/>
          <w:szCs w:val="21"/>
        </w:rPr>
      </w:pPr>
      <w:r>
        <w:rPr>
          <w:rFonts w:hint="eastAsia" w:ascii="宋体" w:hAnsi="宋体" w:cs="宋体"/>
          <w:sz w:val="21"/>
          <w:szCs w:val="21"/>
        </w:rPr>
        <w:t>6.1质量保证贯穿于本项目的全部过程，包括设计、制造、运输、测试等。</w:t>
      </w:r>
    </w:p>
    <w:p>
      <w:pPr>
        <w:snapToGrid w:val="0"/>
        <w:ind w:firstLine="480"/>
        <w:rPr>
          <w:rFonts w:ascii="宋体" w:hAnsi="宋体"/>
          <w:sz w:val="21"/>
          <w:szCs w:val="21"/>
        </w:rPr>
      </w:pPr>
      <w:r>
        <w:rPr>
          <w:rFonts w:hint="eastAsia" w:ascii="宋体" w:hAnsi="宋体"/>
          <w:sz w:val="21"/>
          <w:szCs w:val="21"/>
        </w:rPr>
        <w:t>比选申请人应提供其执行的质量保证计划草案。该计划必须符合国际认可的质量标准，包括</w:t>
      </w:r>
      <w:r>
        <w:rPr>
          <w:rFonts w:ascii="宋体" w:hAnsi="宋体"/>
          <w:sz w:val="21"/>
          <w:szCs w:val="21"/>
        </w:rPr>
        <w:t>ISO9000</w:t>
      </w:r>
      <w:r>
        <w:rPr>
          <w:rFonts w:hint="eastAsia" w:ascii="宋体" w:hAnsi="宋体"/>
          <w:sz w:val="21"/>
          <w:szCs w:val="21"/>
        </w:rPr>
        <w:t>系列文件。</w:t>
      </w:r>
    </w:p>
    <w:p>
      <w:pPr>
        <w:snapToGrid w:val="0"/>
        <w:ind w:right="240" w:firstLine="482"/>
        <w:rPr>
          <w:rFonts w:ascii="宋体" w:hAnsi="宋体" w:cs="宋体"/>
          <w:sz w:val="21"/>
          <w:szCs w:val="21"/>
        </w:rPr>
      </w:pPr>
      <w:r>
        <w:rPr>
          <w:rFonts w:hint="eastAsia" w:ascii="宋体" w:hAnsi="宋体" w:cs="宋体"/>
          <w:sz w:val="21"/>
          <w:szCs w:val="21"/>
        </w:rPr>
        <w:t>比选申请人提供的票卡产品应满足比选发起人技术要求、方便运行管理，应有确实可行的质量保证体系。比选申请人管理部门对质量管理应有明确的组织措施和技术措施、应制订成文件，并保证各种措施在各级组织范围内完全充分的贯彻和执行。</w:t>
      </w:r>
    </w:p>
    <w:p>
      <w:pPr>
        <w:snapToGrid w:val="0"/>
        <w:ind w:right="240" w:firstLine="482"/>
        <w:rPr>
          <w:rFonts w:ascii="宋体" w:hAnsi="宋体" w:cs="宋体"/>
          <w:sz w:val="21"/>
          <w:szCs w:val="21"/>
        </w:rPr>
      </w:pPr>
      <w:r>
        <w:rPr>
          <w:rFonts w:hint="eastAsia" w:ascii="宋体" w:hAnsi="宋体" w:cs="宋体"/>
          <w:sz w:val="21"/>
          <w:szCs w:val="21"/>
        </w:rPr>
        <w:t>比选申请人应针对宁波轨道交通产品提供产品生产全过程质量保障计划，该计划应将生产全过程的各道工序或环节进行详细、完整的描述，并针对如何保证以上各工序或环节的产品质量、成品检测质量（附有相关检测设备的图文资料）提供科学的保障计划。</w:t>
      </w:r>
    </w:p>
    <w:p>
      <w:pPr>
        <w:adjustRightInd w:val="0"/>
        <w:snapToGrid w:val="0"/>
        <w:ind w:firstLine="422" w:firstLineChars="200"/>
        <w:jc w:val="left"/>
        <w:rPr>
          <w:rFonts w:ascii="宋体" w:hAnsi="宋体"/>
          <w:b/>
          <w:bCs/>
          <w:sz w:val="21"/>
          <w:szCs w:val="21"/>
        </w:rPr>
      </w:pPr>
      <w:r>
        <w:rPr>
          <w:rFonts w:hint="eastAsia" w:ascii="宋体" w:hAnsi="宋体"/>
          <w:b/>
          <w:bCs/>
          <w:sz w:val="21"/>
          <w:szCs w:val="21"/>
        </w:rPr>
        <w:t>6.2生产控制</w:t>
      </w:r>
    </w:p>
    <w:p>
      <w:pPr>
        <w:snapToGrid w:val="0"/>
        <w:ind w:right="240" w:firstLine="482"/>
        <w:rPr>
          <w:rFonts w:ascii="宋体" w:hAnsi="宋体" w:cs="宋体"/>
          <w:sz w:val="21"/>
          <w:szCs w:val="21"/>
        </w:rPr>
      </w:pPr>
      <w:r>
        <w:rPr>
          <w:rFonts w:hint="eastAsia" w:ascii="宋体" w:hAnsi="宋体" w:cs="宋体"/>
          <w:sz w:val="21"/>
          <w:szCs w:val="21"/>
        </w:rPr>
        <w:t>比选申请人应建立和贯彻以明文规定了的质量体系，作为保证产品符合技术要求的一种手段。比选申请人应向比选发起人介绍现行有效的质量体系，</w:t>
      </w:r>
      <w:bookmarkStart w:id="28" w:name="_Toc468444239"/>
      <w:r>
        <w:rPr>
          <w:rFonts w:hint="eastAsia" w:ascii="宋体" w:hAnsi="宋体" w:cs="宋体"/>
          <w:sz w:val="21"/>
          <w:szCs w:val="21"/>
        </w:rPr>
        <w:t>并应建立和贯彻合同检查程序和各工种之间的协调、配合程序。</w:t>
      </w:r>
      <w:bookmarkEnd w:id="28"/>
    </w:p>
    <w:p>
      <w:pPr>
        <w:snapToGrid w:val="0"/>
        <w:ind w:right="240" w:firstLine="482"/>
        <w:rPr>
          <w:rFonts w:ascii="宋体" w:hAnsi="宋体" w:cs="宋体"/>
          <w:sz w:val="21"/>
          <w:szCs w:val="21"/>
        </w:rPr>
      </w:pPr>
      <w:r>
        <w:rPr>
          <w:rFonts w:hint="eastAsia" w:ascii="宋体" w:hAnsi="宋体" w:cs="宋体"/>
          <w:sz w:val="21"/>
          <w:szCs w:val="21"/>
        </w:rPr>
        <w:t>为了保证满足宁波轨道交通的需求，比选申请人应设立和贯彻产品控制和鉴定的设计程序,对每项设计工作的计划，应拟定明确的责任和任务。根据实际需要，能对设计内容和计划进行适时调整。比选申请人应组织有丰富经验和技术水平较高的技术人员参加设计工作，比选申请人对每项工作计划，应配备足够的装备和资格人员，并拟定明确的责任。</w:t>
      </w:r>
    </w:p>
    <w:p>
      <w:pPr>
        <w:snapToGrid w:val="0"/>
        <w:ind w:right="240" w:firstLine="482"/>
        <w:rPr>
          <w:rFonts w:ascii="宋体" w:hAnsi="宋体" w:cs="宋体"/>
          <w:sz w:val="21"/>
          <w:szCs w:val="21"/>
        </w:rPr>
      </w:pPr>
      <w:r>
        <w:rPr>
          <w:rFonts w:hint="eastAsia" w:ascii="宋体" w:hAnsi="宋体" w:cs="宋体"/>
          <w:sz w:val="21"/>
          <w:szCs w:val="21"/>
        </w:rPr>
        <w:t>比选申请人应建立和贯彻一定程序来控制所有的设计文件及数据，这些文件实施之前应经严格审查。</w:t>
      </w:r>
    </w:p>
    <w:p>
      <w:pPr>
        <w:adjustRightInd w:val="0"/>
        <w:snapToGrid w:val="0"/>
        <w:ind w:firstLine="422" w:firstLineChars="200"/>
        <w:jc w:val="left"/>
        <w:rPr>
          <w:rFonts w:ascii="宋体" w:hAnsi="宋体"/>
          <w:b/>
          <w:bCs/>
          <w:sz w:val="21"/>
          <w:szCs w:val="21"/>
        </w:rPr>
      </w:pPr>
      <w:bookmarkStart w:id="29" w:name="_Toc336334666"/>
      <w:r>
        <w:rPr>
          <w:rFonts w:hint="eastAsia" w:ascii="宋体" w:hAnsi="宋体"/>
          <w:b/>
          <w:bCs/>
          <w:sz w:val="21"/>
          <w:szCs w:val="21"/>
        </w:rPr>
        <w:t>6 .3主要外协和外购件制造过程的检查</w:t>
      </w:r>
      <w:bookmarkEnd w:id="29"/>
    </w:p>
    <w:p>
      <w:pPr>
        <w:snapToGrid w:val="0"/>
        <w:ind w:right="240" w:firstLine="482"/>
        <w:rPr>
          <w:rFonts w:ascii="宋体" w:hAnsi="宋体" w:cs="宋体"/>
          <w:sz w:val="21"/>
          <w:szCs w:val="21"/>
        </w:rPr>
      </w:pPr>
      <w:r>
        <w:rPr>
          <w:rFonts w:hint="eastAsia" w:ascii="宋体" w:hAnsi="宋体" w:cs="宋体"/>
          <w:sz w:val="21"/>
          <w:szCs w:val="21"/>
        </w:rPr>
        <w:t>比选申请人应保证所采购的产品符合要求。比选发起人有权审查采购产品的来源，并验收所采购产品是否符合技术规范和比选文件的要求，比选发起人的鉴定不应解除比选申请人提供合格的产品的责任，也不应剥夺比选发起人以后的拒收权利。比选发起人在工厂进行鉴定的结果不应成为票卡生产上的质量控制，只能成为比选申请人自己内部审核之外的附加审核。</w:t>
      </w:r>
      <w:bookmarkStart w:id="30" w:name="_Toc468444243"/>
    </w:p>
    <w:p>
      <w:pPr>
        <w:snapToGrid w:val="0"/>
        <w:ind w:right="240" w:firstLine="482"/>
        <w:rPr>
          <w:rFonts w:ascii="宋体" w:hAnsi="宋体" w:cs="宋体"/>
          <w:sz w:val="21"/>
          <w:szCs w:val="21"/>
        </w:rPr>
      </w:pPr>
      <w:r>
        <w:rPr>
          <w:rFonts w:hint="eastAsia" w:ascii="宋体" w:hAnsi="宋体" w:cs="宋体"/>
          <w:sz w:val="21"/>
          <w:szCs w:val="21"/>
        </w:rPr>
        <w:t>比选申请人应制订和贯彻相应程序，以鉴定产品在生产，发运和装配的各阶段是否和相应的图纸、技术条件或其它文件一致。</w:t>
      </w:r>
      <w:bookmarkStart w:id="31" w:name="_Toc476325935"/>
      <w:r>
        <w:rPr>
          <w:rFonts w:hint="eastAsia" w:ascii="宋体" w:hAnsi="宋体" w:cs="宋体"/>
          <w:sz w:val="21"/>
          <w:szCs w:val="21"/>
        </w:rPr>
        <w:t>在某种程度上说，跟踪是一种特殊要求，对单个产品或批量产品应有独特的鉴定，这种鉴定应记录在案。</w:t>
      </w:r>
      <w:bookmarkEnd w:id="30"/>
      <w:bookmarkEnd w:id="31"/>
    </w:p>
    <w:p>
      <w:pPr>
        <w:adjustRightInd w:val="0"/>
        <w:snapToGrid w:val="0"/>
        <w:outlineLvl w:val="2"/>
        <w:rPr>
          <w:rFonts w:ascii="宋体" w:hAnsi="宋体" w:cs="宋体"/>
          <w:b/>
          <w:bCs/>
          <w:sz w:val="21"/>
          <w:szCs w:val="21"/>
          <w:lang w:val="zh-CN"/>
        </w:rPr>
      </w:pPr>
      <w:bookmarkStart w:id="32" w:name="_Toc25977"/>
      <w:bookmarkStart w:id="33" w:name="_Toc26644"/>
      <w:r>
        <w:rPr>
          <w:rFonts w:hint="eastAsia" w:ascii="宋体" w:hAnsi="宋体" w:cs="宋体"/>
          <w:b/>
          <w:bCs/>
          <w:sz w:val="21"/>
          <w:szCs w:val="21"/>
          <w:lang w:val="zh-CN"/>
        </w:rPr>
        <w:t>七、售后服务</w:t>
      </w:r>
      <w:bookmarkEnd w:id="32"/>
      <w:bookmarkEnd w:id="33"/>
    </w:p>
    <w:p>
      <w:pPr>
        <w:snapToGrid w:val="0"/>
        <w:ind w:right="240" w:firstLine="482"/>
        <w:rPr>
          <w:rFonts w:ascii="宋体" w:hAnsi="宋体" w:cs="宋体"/>
          <w:sz w:val="21"/>
          <w:szCs w:val="21"/>
        </w:rPr>
      </w:pPr>
      <w:r>
        <w:rPr>
          <w:rFonts w:hint="eastAsia" w:ascii="宋体" w:hAnsi="宋体" w:cs="宋体"/>
          <w:sz w:val="21"/>
          <w:szCs w:val="21"/>
        </w:rPr>
        <w:t>在质保期（合同质保期为在每批次票卡验收后的24个月)阶段中，比选申请人应提供售后服务，跟踪票卡的可靠性、可用性及维修保养情况。在质保期内所有非人为因素损坏的车票，比选申请人应及时给予免费更换。该阶段结束就是质保期的结束，如需延长保质期除外。</w:t>
      </w:r>
    </w:p>
    <w:p>
      <w:pPr>
        <w:snapToGrid w:val="0"/>
        <w:ind w:right="240" w:firstLine="482"/>
        <w:rPr>
          <w:rFonts w:ascii="宋体" w:hAnsi="宋体" w:cs="宋体"/>
          <w:sz w:val="21"/>
          <w:szCs w:val="21"/>
        </w:rPr>
      </w:pPr>
      <w:r>
        <w:rPr>
          <w:rFonts w:hint="eastAsia" w:ascii="宋体" w:hAnsi="宋体" w:cs="宋体"/>
          <w:sz w:val="21"/>
          <w:szCs w:val="21"/>
        </w:rPr>
        <w:t>比选申请人应在质量保证期的售后服务计划中应具体说明定期回访的周期、报修电话响应时间和接到报修电话后派遣专业维修人员赶赴至现场的响应时间。</w:t>
      </w:r>
    </w:p>
    <w:p>
      <w:pPr>
        <w:snapToGrid w:val="0"/>
        <w:ind w:right="240" w:firstLine="482"/>
        <w:rPr>
          <w:rFonts w:ascii="宋体" w:hAnsi="宋体" w:cs="宋体"/>
          <w:sz w:val="21"/>
          <w:szCs w:val="21"/>
        </w:rPr>
      </w:pPr>
      <w:r>
        <w:rPr>
          <w:rFonts w:hint="eastAsia" w:ascii="宋体" w:hAnsi="宋体" w:cs="宋体"/>
          <w:sz w:val="21"/>
          <w:szCs w:val="21"/>
        </w:rPr>
        <w:t>在质保期阶段内，比选申请人必须保证故障排除，保证更换出现异常而不符合需求书或设计文件要求的票卡，如果发现的异常问题反复出现或其后果对安全或运营有影响，则应进行调查研究，并根据研究的结果进行整改，以满足功能要求。</w:t>
      </w:r>
    </w:p>
    <w:p>
      <w:pPr>
        <w:snapToGrid w:val="0"/>
        <w:ind w:right="240" w:firstLine="482"/>
        <w:rPr>
          <w:rFonts w:ascii="宋体" w:hAnsi="宋体" w:cs="宋体"/>
          <w:sz w:val="21"/>
          <w:szCs w:val="21"/>
        </w:rPr>
      </w:pPr>
      <w:r>
        <w:rPr>
          <w:rFonts w:hint="eastAsia" w:ascii="宋体" w:hAnsi="宋体" w:cs="宋体"/>
          <w:sz w:val="21"/>
          <w:szCs w:val="21"/>
        </w:rPr>
        <w:t>比选申请人应提供用于丰富文件数据的资料，以便随时了解票卡的运行状态。质保期阶段的责任包括对已知有缺陷的供货部分或软件进行调查研究、拆除、更换和重新安装。这一合同义务还延伸到人员出差费用、包装运输费用以及进行修复和更换所需的工具费用。</w:t>
      </w:r>
    </w:p>
    <w:tbl>
      <w:tblPr>
        <w:tblStyle w:val="9"/>
        <w:tblpPr w:leftFromText="180" w:rightFromText="180" w:vertAnchor="text" w:horzAnchor="page" w:tblpX="1358" w:tblpY="378"/>
        <w:tblOverlap w:val="never"/>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189"/>
        <w:gridCol w:w="1985"/>
        <w:gridCol w:w="928"/>
        <w:gridCol w:w="1322"/>
        <w:gridCol w:w="1010"/>
        <w:gridCol w:w="184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187" w:type="dxa"/>
            <w:vAlign w:val="center"/>
          </w:tcPr>
          <w:p>
            <w:pPr>
              <w:snapToGrid w:val="0"/>
              <w:ind w:right="240"/>
              <w:rPr>
                <w:rFonts w:ascii="宋体" w:hAnsi="宋体" w:cs="宋体"/>
                <w:sz w:val="21"/>
                <w:szCs w:val="21"/>
              </w:rPr>
            </w:pPr>
            <w:bookmarkStart w:id="34" w:name="_GoBack"/>
            <w:bookmarkEnd w:id="34"/>
            <w:r>
              <w:rPr>
                <w:rFonts w:hint="eastAsia" w:ascii="宋体" w:hAnsi="宋体" w:cs="宋体"/>
                <w:sz w:val="21"/>
                <w:szCs w:val="21"/>
              </w:rPr>
              <w:t>序号</w:t>
            </w:r>
          </w:p>
        </w:tc>
        <w:tc>
          <w:tcPr>
            <w:tcW w:w="1189" w:type="dxa"/>
            <w:vAlign w:val="center"/>
          </w:tcPr>
          <w:p>
            <w:pPr>
              <w:snapToGrid w:val="0"/>
              <w:ind w:right="240"/>
              <w:rPr>
                <w:rFonts w:ascii="宋体" w:hAnsi="宋体" w:cs="宋体"/>
                <w:sz w:val="21"/>
                <w:szCs w:val="21"/>
              </w:rPr>
            </w:pPr>
            <w:r>
              <w:rPr>
                <w:rFonts w:hint="eastAsia" w:ascii="宋体" w:hAnsi="宋体" w:cs="宋体"/>
                <w:sz w:val="21"/>
                <w:szCs w:val="21"/>
              </w:rPr>
              <w:t>名称</w:t>
            </w:r>
          </w:p>
        </w:tc>
        <w:tc>
          <w:tcPr>
            <w:tcW w:w="1985" w:type="dxa"/>
            <w:vAlign w:val="center"/>
          </w:tcPr>
          <w:p>
            <w:pPr>
              <w:snapToGrid w:val="0"/>
              <w:ind w:right="240"/>
              <w:rPr>
                <w:rFonts w:ascii="宋体" w:hAnsi="宋体" w:cs="宋体"/>
                <w:sz w:val="21"/>
                <w:szCs w:val="21"/>
              </w:rPr>
            </w:pPr>
            <w:r>
              <w:rPr>
                <w:rFonts w:hint="eastAsia" w:ascii="宋体" w:hAnsi="宋体" w:cs="宋体"/>
                <w:sz w:val="21"/>
                <w:szCs w:val="21"/>
              </w:rPr>
              <w:t>参数</w:t>
            </w:r>
          </w:p>
        </w:tc>
        <w:tc>
          <w:tcPr>
            <w:tcW w:w="928" w:type="dxa"/>
            <w:vAlign w:val="center"/>
          </w:tcPr>
          <w:p>
            <w:pPr>
              <w:snapToGrid w:val="0"/>
              <w:ind w:right="240"/>
              <w:rPr>
                <w:rFonts w:ascii="宋体" w:hAnsi="宋体" w:cs="宋体"/>
                <w:sz w:val="21"/>
                <w:szCs w:val="21"/>
              </w:rPr>
            </w:pPr>
            <w:r>
              <w:rPr>
                <w:rFonts w:hint="eastAsia" w:ascii="宋体" w:hAnsi="宋体" w:cs="宋体"/>
                <w:sz w:val="21"/>
                <w:szCs w:val="21"/>
              </w:rPr>
              <w:t>单位</w:t>
            </w:r>
          </w:p>
        </w:tc>
        <w:tc>
          <w:tcPr>
            <w:tcW w:w="1322" w:type="dxa"/>
            <w:vAlign w:val="center"/>
          </w:tcPr>
          <w:p>
            <w:pPr>
              <w:snapToGrid w:val="0"/>
              <w:ind w:right="240"/>
              <w:rPr>
                <w:rFonts w:ascii="宋体" w:hAnsi="宋体" w:cs="宋体"/>
                <w:sz w:val="21"/>
                <w:szCs w:val="21"/>
              </w:rPr>
            </w:pPr>
            <w:r>
              <w:rPr>
                <w:rFonts w:hint="eastAsia" w:ascii="宋体" w:hAnsi="宋体" w:cs="宋体"/>
                <w:sz w:val="21"/>
                <w:szCs w:val="21"/>
              </w:rPr>
              <w:t>数量</w:t>
            </w:r>
          </w:p>
        </w:tc>
        <w:tc>
          <w:tcPr>
            <w:tcW w:w="1010" w:type="dxa"/>
            <w:vAlign w:val="center"/>
          </w:tcPr>
          <w:p>
            <w:pPr>
              <w:snapToGrid w:val="0"/>
              <w:ind w:right="240"/>
              <w:rPr>
                <w:rFonts w:ascii="宋体" w:hAnsi="宋体" w:cs="宋体"/>
                <w:sz w:val="21"/>
                <w:szCs w:val="21"/>
              </w:rPr>
            </w:pPr>
            <w:r>
              <w:rPr>
                <w:rFonts w:hint="eastAsia" w:ascii="宋体" w:hAnsi="宋体" w:cs="宋体"/>
                <w:sz w:val="21"/>
                <w:szCs w:val="21"/>
              </w:rPr>
              <w:t>品牌</w:t>
            </w:r>
          </w:p>
        </w:tc>
        <w:tc>
          <w:tcPr>
            <w:tcW w:w="1843" w:type="dxa"/>
            <w:vAlign w:val="center"/>
          </w:tcPr>
          <w:p>
            <w:pPr>
              <w:snapToGrid w:val="0"/>
              <w:ind w:right="240"/>
              <w:rPr>
                <w:rFonts w:ascii="宋体" w:hAnsi="宋体" w:cs="宋体"/>
                <w:sz w:val="21"/>
                <w:szCs w:val="21"/>
              </w:rPr>
            </w:pPr>
            <w:r>
              <w:rPr>
                <w:rFonts w:hint="eastAsia" w:ascii="宋体" w:hAnsi="宋体" w:cs="宋体"/>
                <w:sz w:val="21"/>
                <w:szCs w:val="21"/>
              </w:rPr>
              <w:t>需求部门/中心</w:t>
            </w:r>
          </w:p>
        </w:tc>
        <w:tc>
          <w:tcPr>
            <w:tcW w:w="992" w:type="dxa"/>
            <w:vAlign w:val="center"/>
          </w:tcPr>
          <w:p>
            <w:pPr>
              <w:snapToGrid w:val="0"/>
              <w:ind w:right="240"/>
              <w:rPr>
                <w:rFonts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trPr>
        <w:tc>
          <w:tcPr>
            <w:tcW w:w="1187" w:type="dxa"/>
            <w:vAlign w:val="center"/>
          </w:tcPr>
          <w:p>
            <w:pPr>
              <w:snapToGrid w:val="0"/>
              <w:ind w:right="240"/>
              <w:rPr>
                <w:rFonts w:ascii="宋体" w:hAnsi="宋体" w:cs="宋体"/>
                <w:sz w:val="21"/>
                <w:szCs w:val="21"/>
              </w:rPr>
            </w:pPr>
            <w:r>
              <w:rPr>
                <w:rFonts w:hint="eastAsia" w:ascii="宋体" w:hAnsi="宋体" w:cs="宋体"/>
                <w:sz w:val="21"/>
                <w:szCs w:val="21"/>
              </w:rPr>
              <w:t>1</w:t>
            </w:r>
          </w:p>
        </w:tc>
        <w:tc>
          <w:tcPr>
            <w:tcW w:w="1189" w:type="dxa"/>
            <w:vAlign w:val="center"/>
          </w:tcPr>
          <w:p>
            <w:pPr>
              <w:rPr>
                <w:rFonts w:ascii="宋体" w:hAnsi="宋体" w:cs="宋体"/>
                <w:color w:val="000000"/>
                <w:sz w:val="20"/>
                <w:szCs w:val="20"/>
              </w:rPr>
            </w:pPr>
            <w:r>
              <w:rPr>
                <w:rFonts w:hint="eastAsia"/>
                <w:color w:val="000000"/>
                <w:sz w:val="20"/>
                <w:szCs w:val="20"/>
              </w:rPr>
              <w:t>CPU卡（标准卡)</w:t>
            </w:r>
          </w:p>
        </w:tc>
        <w:tc>
          <w:tcPr>
            <w:tcW w:w="1985" w:type="dxa"/>
            <w:vAlign w:val="center"/>
          </w:tcPr>
          <w:p>
            <w:pPr>
              <w:rPr>
                <w:rFonts w:ascii="宋体" w:hAnsi="宋体" w:cs="宋体"/>
                <w:color w:val="000000"/>
                <w:sz w:val="20"/>
                <w:szCs w:val="20"/>
              </w:rPr>
            </w:pPr>
            <w:r>
              <w:rPr>
                <w:rFonts w:hint="eastAsia"/>
                <w:color w:val="000000"/>
                <w:sz w:val="20"/>
                <w:szCs w:val="20"/>
              </w:rPr>
              <w:t>CPU芯片，高85.47-85.72mm；宽53.92-54.03mm；厚0.68-0.84mm</w:t>
            </w:r>
          </w:p>
        </w:tc>
        <w:tc>
          <w:tcPr>
            <w:tcW w:w="928" w:type="dxa"/>
            <w:vAlign w:val="center"/>
          </w:tcPr>
          <w:p>
            <w:pPr>
              <w:rPr>
                <w:rFonts w:ascii="宋体" w:hAnsi="宋体" w:cs="宋体"/>
                <w:color w:val="000000"/>
                <w:sz w:val="20"/>
                <w:szCs w:val="20"/>
              </w:rPr>
            </w:pPr>
            <w:r>
              <w:rPr>
                <w:rFonts w:hint="eastAsia"/>
                <w:color w:val="000000"/>
                <w:sz w:val="20"/>
                <w:szCs w:val="20"/>
              </w:rPr>
              <w:t>张</w:t>
            </w:r>
          </w:p>
        </w:tc>
        <w:tc>
          <w:tcPr>
            <w:tcW w:w="1322" w:type="dxa"/>
            <w:vAlign w:val="center"/>
          </w:tcPr>
          <w:p>
            <w:pPr>
              <w:snapToGrid w:val="0"/>
              <w:ind w:right="240"/>
              <w:rPr>
                <w:rFonts w:ascii="宋体" w:hAnsi="宋体" w:cs="宋体"/>
                <w:sz w:val="21"/>
                <w:szCs w:val="21"/>
              </w:rPr>
            </w:pPr>
            <w:r>
              <w:rPr>
                <w:rFonts w:hint="eastAsia" w:ascii="宋体" w:hAnsi="宋体" w:cs="宋体"/>
                <w:sz w:val="21"/>
                <w:szCs w:val="21"/>
              </w:rPr>
              <w:t>150000.00</w:t>
            </w:r>
          </w:p>
        </w:tc>
        <w:tc>
          <w:tcPr>
            <w:tcW w:w="1010" w:type="dxa"/>
            <w:vAlign w:val="center"/>
          </w:tcPr>
          <w:p>
            <w:pPr>
              <w:rPr>
                <w:rFonts w:ascii="宋体" w:hAnsi="宋体" w:cs="宋体"/>
                <w:sz w:val="20"/>
                <w:szCs w:val="20"/>
              </w:rPr>
            </w:pPr>
            <w:r>
              <w:rPr>
                <w:rFonts w:hint="eastAsia"/>
                <w:sz w:val="20"/>
                <w:szCs w:val="20"/>
              </w:rPr>
              <w:t>无品牌要求</w:t>
            </w:r>
          </w:p>
        </w:tc>
        <w:tc>
          <w:tcPr>
            <w:tcW w:w="1843" w:type="dxa"/>
            <w:vAlign w:val="center"/>
          </w:tcPr>
          <w:p>
            <w:pPr>
              <w:rPr>
                <w:rFonts w:ascii="宋体" w:hAnsi="宋体" w:cs="宋体"/>
                <w:sz w:val="20"/>
                <w:szCs w:val="20"/>
              </w:rPr>
            </w:pPr>
            <w:r>
              <w:rPr>
                <w:rFonts w:hint="eastAsia"/>
                <w:sz w:val="20"/>
                <w:szCs w:val="20"/>
              </w:rPr>
              <w:t>票务中心</w:t>
            </w:r>
          </w:p>
        </w:tc>
        <w:tc>
          <w:tcPr>
            <w:tcW w:w="992" w:type="dxa"/>
            <w:vAlign w:val="center"/>
          </w:tcPr>
          <w:p>
            <w:pPr>
              <w:snapToGrid w:val="0"/>
              <w:ind w:right="240"/>
              <w:rPr>
                <w:rFonts w:ascii="宋体" w:hAnsi="宋体" w:cs="宋体"/>
                <w:sz w:val="21"/>
                <w:szCs w:val="21"/>
              </w:rPr>
            </w:pPr>
          </w:p>
        </w:tc>
      </w:tr>
    </w:tbl>
    <w:p>
      <w:pPr>
        <w:snapToGrid w:val="0"/>
        <w:ind w:right="240" w:firstLine="482"/>
        <w:rPr>
          <w:rFonts w:ascii="宋体" w:hAnsi="宋体" w:cs="宋体"/>
          <w:sz w:val="21"/>
          <w:szCs w:val="21"/>
        </w:rPr>
      </w:pPr>
    </w:p>
    <w:p>
      <w:pPr>
        <w:snapToGrid w:val="0"/>
        <w:ind w:right="240" w:firstLine="482"/>
        <w:rPr>
          <w:rFonts w:ascii="宋体" w:hAnsi="宋体" w:cs="宋体"/>
          <w:sz w:val="21"/>
          <w:szCs w:val="21"/>
        </w:rPr>
      </w:pPr>
    </w:p>
    <w:p>
      <w:pPr>
        <w:snapToGrid w:val="0"/>
        <w:ind w:right="240" w:firstLine="482"/>
        <w:rPr>
          <w:rFonts w:ascii="宋体" w:hAnsi="宋体" w:cs="宋体"/>
          <w:sz w:val="21"/>
          <w:szCs w:val="21"/>
        </w:rPr>
      </w:pPr>
    </w:p>
    <w:p>
      <w:pPr>
        <w:ind w:firstLine="640" w:firstLineChars="200"/>
        <w:rPr>
          <w:rFonts w:ascii="仿宋_GB2312" w:hAnsi="宋体" w:eastAsia="仿宋_GB2312"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行楷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57"/>
    <w:rsid w:val="00000922"/>
    <w:rsid w:val="000038F2"/>
    <w:rsid w:val="00006A43"/>
    <w:rsid w:val="000105F4"/>
    <w:rsid w:val="00012522"/>
    <w:rsid w:val="000271FD"/>
    <w:rsid w:val="0003183F"/>
    <w:rsid w:val="00033664"/>
    <w:rsid w:val="00036B9C"/>
    <w:rsid w:val="000421B4"/>
    <w:rsid w:val="000532A4"/>
    <w:rsid w:val="000560EA"/>
    <w:rsid w:val="000662BB"/>
    <w:rsid w:val="00067AF3"/>
    <w:rsid w:val="000729D7"/>
    <w:rsid w:val="00076D98"/>
    <w:rsid w:val="00081887"/>
    <w:rsid w:val="00085759"/>
    <w:rsid w:val="00095D02"/>
    <w:rsid w:val="000A38E6"/>
    <w:rsid w:val="000B3319"/>
    <w:rsid w:val="000C6DB2"/>
    <w:rsid w:val="000D5AFF"/>
    <w:rsid w:val="000E0EFC"/>
    <w:rsid w:val="000E2186"/>
    <w:rsid w:val="000E49B9"/>
    <w:rsid w:val="000F09DF"/>
    <w:rsid w:val="000F4615"/>
    <w:rsid w:val="0011051E"/>
    <w:rsid w:val="00113677"/>
    <w:rsid w:val="001155FC"/>
    <w:rsid w:val="001161F8"/>
    <w:rsid w:val="00120BD5"/>
    <w:rsid w:val="00120FE1"/>
    <w:rsid w:val="001411DA"/>
    <w:rsid w:val="0015012D"/>
    <w:rsid w:val="0015367C"/>
    <w:rsid w:val="00155AD1"/>
    <w:rsid w:val="00160D10"/>
    <w:rsid w:val="00161833"/>
    <w:rsid w:val="001626F3"/>
    <w:rsid w:val="00167772"/>
    <w:rsid w:val="00175750"/>
    <w:rsid w:val="0018445A"/>
    <w:rsid w:val="001867B8"/>
    <w:rsid w:val="00191B7A"/>
    <w:rsid w:val="00192612"/>
    <w:rsid w:val="001959EC"/>
    <w:rsid w:val="00196471"/>
    <w:rsid w:val="00196759"/>
    <w:rsid w:val="001A2250"/>
    <w:rsid w:val="001A6B19"/>
    <w:rsid w:val="001B6646"/>
    <w:rsid w:val="001C2755"/>
    <w:rsid w:val="001C470B"/>
    <w:rsid w:val="001D0F48"/>
    <w:rsid w:val="001D101F"/>
    <w:rsid w:val="001D2A68"/>
    <w:rsid w:val="001D4E6F"/>
    <w:rsid w:val="001E0B09"/>
    <w:rsid w:val="001E6B28"/>
    <w:rsid w:val="001E6CC4"/>
    <w:rsid w:val="002006B6"/>
    <w:rsid w:val="0020083C"/>
    <w:rsid w:val="002022E6"/>
    <w:rsid w:val="00204E37"/>
    <w:rsid w:val="00214351"/>
    <w:rsid w:val="00227287"/>
    <w:rsid w:val="00236357"/>
    <w:rsid w:val="002368E0"/>
    <w:rsid w:val="00240AD4"/>
    <w:rsid w:val="00241141"/>
    <w:rsid w:val="00242385"/>
    <w:rsid w:val="00243A7E"/>
    <w:rsid w:val="00244C54"/>
    <w:rsid w:val="00244F4B"/>
    <w:rsid w:val="0024611A"/>
    <w:rsid w:val="00246E91"/>
    <w:rsid w:val="00247EA3"/>
    <w:rsid w:val="00251092"/>
    <w:rsid w:val="00262B8A"/>
    <w:rsid w:val="002751BB"/>
    <w:rsid w:val="0028106E"/>
    <w:rsid w:val="00290C55"/>
    <w:rsid w:val="00291844"/>
    <w:rsid w:val="00294718"/>
    <w:rsid w:val="002A1890"/>
    <w:rsid w:val="002A31AC"/>
    <w:rsid w:val="002B19D4"/>
    <w:rsid w:val="002B653D"/>
    <w:rsid w:val="002B66A0"/>
    <w:rsid w:val="002B71CF"/>
    <w:rsid w:val="002B78A6"/>
    <w:rsid w:val="002B790A"/>
    <w:rsid w:val="002B79B7"/>
    <w:rsid w:val="002C26B9"/>
    <w:rsid w:val="002D0EB7"/>
    <w:rsid w:val="002D1393"/>
    <w:rsid w:val="002E0582"/>
    <w:rsid w:val="002E48EE"/>
    <w:rsid w:val="002E5501"/>
    <w:rsid w:val="003042AE"/>
    <w:rsid w:val="00305C38"/>
    <w:rsid w:val="00314D4C"/>
    <w:rsid w:val="00316FBC"/>
    <w:rsid w:val="003237C6"/>
    <w:rsid w:val="00332388"/>
    <w:rsid w:val="00335152"/>
    <w:rsid w:val="003460B8"/>
    <w:rsid w:val="003527A9"/>
    <w:rsid w:val="00355A51"/>
    <w:rsid w:val="0036542A"/>
    <w:rsid w:val="003656A2"/>
    <w:rsid w:val="0037109F"/>
    <w:rsid w:val="00372598"/>
    <w:rsid w:val="0037620A"/>
    <w:rsid w:val="003B3548"/>
    <w:rsid w:val="003D41AA"/>
    <w:rsid w:val="003D446D"/>
    <w:rsid w:val="003D570E"/>
    <w:rsid w:val="003E3805"/>
    <w:rsid w:val="003E52EE"/>
    <w:rsid w:val="003F0558"/>
    <w:rsid w:val="003F7A09"/>
    <w:rsid w:val="00403787"/>
    <w:rsid w:val="0040660C"/>
    <w:rsid w:val="004074E9"/>
    <w:rsid w:val="00420043"/>
    <w:rsid w:val="00431DC0"/>
    <w:rsid w:val="00432523"/>
    <w:rsid w:val="00435AB9"/>
    <w:rsid w:val="0044536A"/>
    <w:rsid w:val="00450E5E"/>
    <w:rsid w:val="00451FF6"/>
    <w:rsid w:val="00454D7F"/>
    <w:rsid w:val="00457725"/>
    <w:rsid w:val="00466A95"/>
    <w:rsid w:val="0046787E"/>
    <w:rsid w:val="004723CD"/>
    <w:rsid w:val="00476B45"/>
    <w:rsid w:val="00482745"/>
    <w:rsid w:val="00494116"/>
    <w:rsid w:val="00495B3E"/>
    <w:rsid w:val="0049698A"/>
    <w:rsid w:val="004A30B3"/>
    <w:rsid w:val="004A4AB1"/>
    <w:rsid w:val="004A4ED0"/>
    <w:rsid w:val="004B0D55"/>
    <w:rsid w:val="004B4001"/>
    <w:rsid w:val="004C4D57"/>
    <w:rsid w:val="004C5881"/>
    <w:rsid w:val="004D03EB"/>
    <w:rsid w:val="004D0DBF"/>
    <w:rsid w:val="004E0FF0"/>
    <w:rsid w:val="004E17BB"/>
    <w:rsid w:val="004E324A"/>
    <w:rsid w:val="004E581C"/>
    <w:rsid w:val="004E7A48"/>
    <w:rsid w:val="004F610C"/>
    <w:rsid w:val="00500AC6"/>
    <w:rsid w:val="005132AF"/>
    <w:rsid w:val="005160D2"/>
    <w:rsid w:val="00523312"/>
    <w:rsid w:val="0052629C"/>
    <w:rsid w:val="005317BF"/>
    <w:rsid w:val="005443C2"/>
    <w:rsid w:val="00557689"/>
    <w:rsid w:val="00570E8B"/>
    <w:rsid w:val="0057531A"/>
    <w:rsid w:val="00580DA4"/>
    <w:rsid w:val="00585728"/>
    <w:rsid w:val="00587F6C"/>
    <w:rsid w:val="00591D53"/>
    <w:rsid w:val="005A03E8"/>
    <w:rsid w:val="005B033E"/>
    <w:rsid w:val="005B0B49"/>
    <w:rsid w:val="005B1A4C"/>
    <w:rsid w:val="005B2D39"/>
    <w:rsid w:val="005C0A5D"/>
    <w:rsid w:val="005C257B"/>
    <w:rsid w:val="005C56C9"/>
    <w:rsid w:val="005D74CC"/>
    <w:rsid w:val="005E2758"/>
    <w:rsid w:val="005E4EA1"/>
    <w:rsid w:val="005F0BC5"/>
    <w:rsid w:val="00606DFA"/>
    <w:rsid w:val="00614A52"/>
    <w:rsid w:val="006213F4"/>
    <w:rsid w:val="006345BE"/>
    <w:rsid w:val="00634B2E"/>
    <w:rsid w:val="00636AE1"/>
    <w:rsid w:val="00643353"/>
    <w:rsid w:val="00656303"/>
    <w:rsid w:val="006615E2"/>
    <w:rsid w:val="00662AB9"/>
    <w:rsid w:val="00666572"/>
    <w:rsid w:val="006703CF"/>
    <w:rsid w:val="00671D37"/>
    <w:rsid w:val="00674851"/>
    <w:rsid w:val="00680877"/>
    <w:rsid w:val="00685A22"/>
    <w:rsid w:val="00693A0A"/>
    <w:rsid w:val="00694047"/>
    <w:rsid w:val="006A4DA1"/>
    <w:rsid w:val="006B1D4F"/>
    <w:rsid w:val="006B2CA6"/>
    <w:rsid w:val="006B3A09"/>
    <w:rsid w:val="006C11C2"/>
    <w:rsid w:val="006D2AE8"/>
    <w:rsid w:val="006F7A04"/>
    <w:rsid w:val="00707B02"/>
    <w:rsid w:val="00711E3A"/>
    <w:rsid w:val="007127E3"/>
    <w:rsid w:val="00715282"/>
    <w:rsid w:val="00725DF1"/>
    <w:rsid w:val="007262F5"/>
    <w:rsid w:val="0072711C"/>
    <w:rsid w:val="00730693"/>
    <w:rsid w:val="007347DC"/>
    <w:rsid w:val="007363F4"/>
    <w:rsid w:val="007423BE"/>
    <w:rsid w:val="007531F7"/>
    <w:rsid w:val="0075379D"/>
    <w:rsid w:val="00756244"/>
    <w:rsid w:val="00760AF0"/>
    <w:rsid w:val="00771239"/>
    <w:rsid w:val="00771242"/>
    <w:rsid w:val="007953CC"/>
    <w:rsid w:val="007A1C83"/>
    <w:rsid w:val="007A1D6A"/>
    <w:rsid w:val="007A3045"/>
    <w:rsid w:val="007B6923"/>
    <w:rsid w:val="007C0375"/>
    <w:rsid w:val="007C21AB"/>
    <w:rsid w:val="007C325C"/>
    <w:rsid w:val="007C3E45"/>
    <w:rsid w:val="007C524C"/>
    <w:rsid w:val="007C63FB"/>
    <w:rsid w:val="007D0539"/>
    <w:rsid w:val="007D47EC"/>
    <w:rsid w:val="007E04C7"/>
    <w:rsid w:val="007E3F88"/>
    <w:rsid w:val="007F235D"/>
    <w:rsid w:val="007F5328"/>
    <w:rsid w:val="0080444C"/>
    <w:rsid w:val="008049AE"/>
    <w:rsid w:val="0081371E"/>
    <w:rsid w:val="00813996"/>
    <w:rsid w:val="008213D1"/>
    <w:rsid w:val="00821F53"/>
    <w:rsid w:val="00822DF1"/>
    <w:rsid w:val="00832244"/>
    <w:rsid w:val="008377AA"/>
    <w:rsid w:val="00850C4C"/>
    <w:rsid w:val="0085287B"/>
    <w:rsid w:val="00860F21"/>
    <w:rsid w:val="008703C9"/>
    <w:rsid w:val="00873395"/>
    <w:rsid w:val="00877E68"/>
    <w:rsid w:val="00883842"/>
    <w:rsid w:val="00886B17"/>
    <w:rsid w:val="00887CBB"/>
    <w:rsid w:val="00894BD3"/>
    <w:rsid w:val="00895129"/>
    <w:rsid w:val="008B049E"/>
    <w:rsid w:val="008D1E08"/>
    <w:rsid w:val="008D23C0"/>
    <w:rsid w:val="008D5B3E"/>
    <w:rsid w:val="008D79C3"/>
    <w:rsid w:val="008E30D2"/>
    <w:rsid w:val="008F7079"/>
    <w:rsid w:val="0090017B"/>
    <w:rsid w:val="00900D21"/>
    <w:rsid w:val="00903C19"/>
    <w:rsid w:val="0092267B"/>
    <w:rsid w:val="00924F2C"/>
    <w:rsid w:val="009254C2"/>
    <w:rsid w:val="009259DE"/>
    <w:rsid w:val="009313A8"/>
    <w:rsid w:val="00937750"/>
    <w:rsid w:val="009412DD"/>
    <w:rsid w:val="009445E2"/>
    <w:rsid w:val="009500EF"/>
    <w:rsid w:val="00955A76"/>
    <w:rsid w:val="009566C8"/>
    <w:rsid w:val="009666E3"/>
    <w:rsid w:val="00967277"/>
    <w:rsid w:val="00970530"/>
    <w:rsid w:val="009713C9"/>
    <w:rsid w:val="009764FF"/>
    <w:rsid w:val="00990407"/>
    <w:rsid w:val="00997BDC"/>
    <w:rsid w:val="009A091B"/>
    <w:rsid w:val="009A146F"/>
    <w:rsid w:val="009A371E"/>
    <w:rsid w:val="009A4C4C"/>
    <w:rsid w:val="009A6022"/>
    <w:rsid w:val="009C27EE"/>
    <w:rsid w:val="009C4C64"/>
    <w:rsid w:val="009C6055"/>
    <w:rsid w:val="009D546B"/>
    <w:rsid w:val="009D62A2"/>
    <w:rsid w:val="009D634D"/>
    <w:rsid w:val="009E551A"/>
    <w:rsid w:val="009E5CCE"/>
    <w:rsid w:val="009E5DE7"/>
    <w:rsid w:val="009E6332"/>
    <w:rsid w:val="009E7E1E"/>
    <w:rsid w:val="009F39F3"/>
    <w:rsid w:val="00A12442"/>
    <w:rsid w:val="00A1416B"/>
    <w:rsid w:val="00A14467"/>
    <w:rsid w:val="00A14DDF"/>
    <w:rsid w:val="00A17C73"/>
    <w:rsid w:val="00A25718"/>
    <w:rsid w:val="00A34DDD"/>
    <w:rsid w:val="00A37A4E"/>
    <w:rsid w:val="00A41288"/>
    <w:rsid w:val="00A431A4"/>
    <w:rsid w:val="00A450D1"/>
    <w:rsid w:val="00A545F2"/>
    <w:rsid w:val="00A62865"/>
    <w:rsid w:val="00A63062"/>
    <w:rsid w:val="00A7371B"/>
    <w:rsid w:val="00A81D8E"/>
    <w:rsid w:val="00A82027"/>
    <w:rsid w:val="00A82655"/>
    <w:rsid w:val="00A855CF"/>
    <w:rsid w:val="00A863B6"/>
    <w:rsid w:val="00A90FE4"/>
    <w:rsid w:val="00A963C7"/>
    <w:rsid w:val="00AA0E06"/>
    <w:rsid w:val="00AA2B26"/>
    <w:rsid w:val="00AA2F1C"/>
    <w:rsid w:val="00AB2B30"/>
    <w:rsid w:val="00AB742A"/>
    <w:rsid w:val="00AC1289"/>
    <w:rsid w:val="00AC208B"/>
    <w:rsid w:val="00AC3841"/>
    <w:rsid w:val="00AD36F8"/>
    <w:rsid w:val="00AD4ED1"/>
    <w:rsid w:val="00AE0004"/>
    <w:rsid w:val="00AE05FB"/>
    <w:rsid w:val="00AE53EC"/>
    <w:rsid w:val="00AE6851"/>
    <w:rsid w:val="00AE79BC"/>
    <w:rsid w:val="00AF4441"/>
    <w:rsid w:val="00AF598F"/>
    <w:rsid w:val="00B01267"/>
    <w:rsid w:val="00B02BD1"/>
    <w:rsid w:val="00B11DF2"/>
    <w:rsid w:val="00B1315C"/>
    <w:rsid w:val="00B20E6F"/>
    <w:rsid w:val="00B312A0"/>
    <w:rsid w:val="00B427FE"/>
    <w:rsid w:val="00B46E34"/>
    <w:rsid w:val="00B50E42"/>
    <w:rsid w:val="00B52985"/>
    <w:rsid w:val="00B53906"/>
    <w:rsid w:val="00B5572A"/>
    <w:rsid w:val="00B5687E"/>
    <w:rsid w:val="00B57442"/>
    <w:rsid w:val="00B65329"/>
    <w:rsid w:val="00B6783D"/>
    <w:rsid w:val="00B86FEB"/>
    <w:rsid w:val="00B87D5C"/>
    <w:rsid w:val="00BA343B"/>
    <w:rsid w:val="00BA40B8"/>
    <w:rsid w:val="00BA6953"/>
    <w:rsid w:val="00BB17CD"/>
    <w:rsid w:val="00BB1996"/>
    <w:rsid w:val="00BC7827"/>
    <w:rsid w:val="00BD3AA7"/>
    <w:rsid w:val="00BD4ECB"/>
    <w:rsid w:val="00BD6B3C"/>
    <w:rsid w:val="00BE5C89"/>
    <w:rsid w:val="00BF04DE"/>
    <w:rsid w:val="00C12E85"/>
    <w:rsid w:val="00C175FD"/>
    <w:rsid w:val="00C23C70"/>
    <w:rsid w:val="00C43653"/>
    <w:rsid w:val="00C46846"/>
    <w:rsid w:val="00C51088"/>
    <w:rsid w:val="00C523D9"/>
    <w:rsid w:val="00C55A26"/>
    <w:rsid w:val="00C60EDB"/>
    <w:rsid w:val="00C65E14"/>
    <w:rsid w:val="00C81265"/>
    <w:rsid w:val="00C879FE"/>
    <w:rsid w:val="00C90A3F"/>
    <w:rsid w:val="00C92BA5"/>
    <w:rsid w:val="00CA4C05"/>
    <w:rsid w:val="00CA5C8A"/>
    <w:rsid w:val="00CC04D9"/>
    <w:rsid w:val="00CD21FF"/>
    <w:rsid w:val="00CD7933"/>
    <w:rsid w:val="00CE413F"/>
    <w:rsid w:val="00CE5AA4"/>
    <w:rsid w:val="00CE6C40"/>
    <w:rsid w:val="00CF553B"/>
    <w:rsid w:val="00D01BB5"/>
    <w:rsid w:val="00D1638B"/>
    <w:rsid w:val="00D17A94"/>
    <w:rsid w:val="00D22355"/>
    <w:rsid w:val="00D22930"/>
    <w:rsid w:val="00D24FF5"/>
    <w:rsid w:val="00D25FE1"/>
    <w:rsid w:val="00D2655B"/>
    <w:rsid w:val="00D34BA0"/>
    <w:rsid w:val="00D47066"/>
    <w:rsid w:val="00D514E1"/>
    <w:rsid w:val="00D51776"/>
    <w:rsid w:val="00D522C4"/>
    <w:rsid w:val="00D55CE8"/>
    <w:rsid w:val="00D64278"/>
    <w:rsid w:val="00D65EF2"/>
    <w:rsid w:val="00D723DD"/>
    <w:rsid w:val="00D8006D"/>
    <w:rsid w:val="00D8106D"/>
    <w:rsid w:val="00D86649"/>
    <w:rsid w:val="00D90A1B"/>
    <w:rsid w:val="00D94806"/>
    <w:rsid w:val="00DA0D62"/>
    <w:rsid w:val="00DB7316"/>
    <w:rsid w:val="00DB79D5"/>
    <w:rsid w:val="00DD29E7"/>
    <w:rsid w:val="00DD7956"/>
    <w:rsid w:val="00DE16D7"/>
    <w:rsid w:val="00DE63C4"/>
    <w:rsid w:val="00DF16B9"/>
    <w:rsid w:val="00DF3E89"/>
    <w:rsid w:val="00E10D4B"/>
    <w:rsid w:val="00E11450"/>
    <w:rsid w:val="00E13E82"/>
    <w:rsid w:val="00E212D0"/>
    <w:rsid w:val="00E26612"/>
    <w:rsid w:val="00E30B21"/>
    <w:rsid w:val="00E32D27"/>
    <w:rsid w:val="00E37406"/>
    <w:rsid w:val="00E40917"/>
    <w:rsid w:val="00E43D78"/>
    <w:rsid w:val="00E47C7E"/>
    <w:rsid w:val="00E650A2"/>
    <w:rsid w:val="00E72C9E"/>
    <w:rsid w:val="00E73CCE"/>
    <w:rsid w:val="00E8014B"/>
    <w:rsid w:val="00E87EB0"/>
    <w:rsid w:val="00E90B04"/>
    <w:rsid w:val="00EA57C0"/>
    <w:rsid w:val="00EB29E1"/>
    <w:rsid w:val="00EB69CB"/>
    <w:rsid w:val="00EB715A"/>
    <w:rsid w:val="00EC1489"/>
    <w:rsid w:val="00EC255F"/>
    <w:rsid w:val="00EC44AE"/>
    <w:rsid w:val="00EC64E2"/>
    <w:rsid w:val="00ED40E2"/>
    <w:rsid w:val="00EE0351"/>
    <w:rsid w:val="00EE6512"/>
    <w:rsid w:val="00EF3049"/>
    <w:rsid w:val="00F03134"/>
    <w:rsid w:val="00F04331"/>
    <w:rsid w:val="00F054DC"/>
    <w:rsid w:val="00F16D27"/>
    <w:rsid w:val="00F26B1C"/>
    <w:rsid w:val="00F343EA"/>
    <w:rsid w:val="00F5080F"/>
    <w:rsid w:val="00F575A9"/>
    <w:rsid w:val="00F73458"/>
    <w:rsid w:val="00F73909"/>
    <w:rsid w:val="00F75018"/>
    <w:rsid w:val="00F759CE"/>
    <w:rsid w:val="00F77AA0"/>
    <w:rsid w:val="00F8250D"/>
    <w:rsid w:val="00F834A5"/>
    <w:rsid w:val="00FA5E75"/>
    <w:rsid w:val="00FB1965"/>
    <w:rsid w:val="00FB28E8"/>
    <w:rsid w:val="00FB3F39"/>
    <w:rsid w:val="00FC4A31"/>
    <w:rsid w:val="00FC6EE0"/>
    <w:rsid w:val="00FD26EC"/>
    <w:rsid w:val="00FD5381"/>
    <w:rsid w:val="00FD6639"/>
    <w:rsid w:val="00FD72BF"/>
    <w:rsid w:val="00FE0335"/>
    <w:rsid w:val="00FF5E3E"/>
    <w:rsid w:val="3236365F"/>
    <w:rsid w:val="78734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0"/>
    <w:qFormat/>
    <w:uiPriority w:val="0"/>
    <w:pPr>
      <w:keepNext/>
      <w:keepLines/>
      <w:widowControl/>
      <w:spacing w:before="340" w:after="330" w:line="578" w:lineRule="atLeast"/>
      <w:jc w:val="left"/>
      <w:outlineLvl w:val="0"/>
    </w:pPr>
    <w:rPr>
      <w:b/>
      <w:bCs/>
      <w:kern w:val="44"/>
      <w:sz w:val="44"/>
      <w:szCs w:val="44"/>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Plain Text"/>
    <w:basedOn w:val="1"/>
    <w:unhideWhenUsed/>
    <w:uiPriority w:val="99"/>
    <w:pPr>
      <w:spacing w:line="240" w:lineRule="auto"/>
    </w:pPr>
    <w:rPr>
      <w:rFonts w:ascii="宋体" w:hAnsi="Courier New"/>
      <w:kern w:val="0"/>
      <w:sz w:val="20"/>
      <w:szCs w:val="20"/>
    </w:rPr>
  </w:style>
  <w:style w:type="paragraph" w:styleId="4">
    <w:name w:val="Balloon Text"/>
    <w:basedOn w:val="1"/>
    <w:link w:val="11"/>
    <w:unhideWhenUsed/>
    <w:qFormat/>
    <w:uiPriority w:val="99"/>
    <w:pPr>
      <w:spacing w:line="240" w:lineRule="auto"/>
    </w:pPr>
    <w:rPr>
      <w:sz w:val="18"/>
      <w:szCs w:val="18"/>
    </w:rPr>
  </w:style>
  <w:style w:type="paragraph" w:styleId="5">
    <w:name w:val="footer"/>
    <w:basedOn w:val="1"/>
    <w:link w:val="13"/>
    <w:unhideWhenUsed/>
    <w:uiPriority w:val="99"/>
    <w:pPr>
      <w:tabs>
        <w:tab w:val="center" w:pos="4153"/>
        <w:tab w:val="right" w:pos="8306"/>
      </w:tabs>
      <w:snapToGrid w:val="0"/>
      <w:spacing w:line="240" w:lineRule="auto"/>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9">
    <w:name w:val="Table Grid"/>
    <w:basedOn w:val="8"/>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标题 1 Char"/>
    <w:basedOn w:val="7"/>
    <w:link w:val="2"/>
    <w:uiPriority w:val="0"/>
    <w:rPr>
      <w:rFonts w:ascii="Times New Roman" w:hAnsi="Times New Roman" w:eastAsia="宋体" w:cs="Times New Roman"/>
      <w:b/>
      <w:bCs/>
      <w:kern w:val="44"/>
      <w:sz w:val="44"/>
      <w:szCs w:val="44"/>
    </w:rPr>
  </w:style>
  <w:style w:type="character" w:customStyle="1" w:styleId="11">
    <w:name w:val="批注框文本 Char"/>
    <w:basedOn w:val="7"/>
    <w:link w:val="4"/>
    <w:semiHidden/>
    <w:qFormat/>
    <w:uiPriority w:val="99"/>
    <w:rPr>
      <w:rFonts w:ascii="Times New Roman" w:hAnsi="Times New Roman" w:eastAsia="宋体" w:cs="Times New Roman"/>
      <w:sz w:val="18"/>
      <w:szCs w:val="18"/>
    </w:rPr>
  </w:style>
  <w:style w:type="character" w:customStyle="1" w:styleId="12">
    <w:name w:val="页眉 Char"/>
    <w:basedOn w:val="7"/>
    <w:link w:val="6"/>
    <w:uiPriority w:val="99"/>
    <w:rPr>
      <w:rFonts w:ascii="Times New Roman" w:hAnsi="Times New Roman" w:eastAsia="宋体" w:cs="Times New Roman"/>
      <w:sz w:val="18"/>
      <w:szCs w:val="18"/>
    </w:rPr>
  </w:style>
  <w:style w:type="character" w:customStyle="1" w:styleId="13">
    <w:name w:val="页脚 Char"/>
    <w:basedOn w:val="7"/>
    <w:link w:val="5"/>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4918B5-C484-4EB3-80AF-4F0FAA990F29}">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688</Words>
  <Characters>3923</Characters>
  <Lines>32</Lines>
  <Paragraphs>9</Paragraphs>
  <TotalTime>0</TotalTime>
  <ScaleCrop>false</ScaleCrop>
  <LinksUpToDate>false</LinksUpToDate>
  <CharactersWithSpaces>4602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2019-02-22T07:19:00Z</dcterms:created>
  <dc:creator>罗婧尔</dc:creator>
  <cp:lastModifiedBy>123</cp:lastModifiedBy>
  <cp:lastPrinted>2018-11-27T02:56:00Z</cp:lastPrinted>
  <dcterms:modified xsi:type="dcterms:W3CDTF">2019-07-22T06:19:00Z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