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宋体" w:eastAsia="方正小标宋简体"/>
          <w:color w:val="000000"/>
          <w:kern w:val="58"/>
          <w:sz w:val="44"/>
          <w:szCs w:val="28"/>
        </w:rPr>
      </w:pPr>
      <w:r>
        <w:rPr>
          <w:rFonts w:hint="eastAsia" w:ascii="方正小标宋简体" w:hAnsi="宋体" w:eastAsia="方正小标宋简体"/>
          <w:color w:val="000000"/>
          <w:kern w:val="58"/>
          <w:sz w:val="44"/>
          <w:szCs w:val="28"/>
        </w:rPr>
        <w:t>第三章 用户需求书</w:t>
      </w:r>
    </w:p>
    <w:p>
      <w:pPr>
        <w:rPr>
          <w:rFonts w:ascii="宋体" w:hAnsi="宋体"/>
          <w:color w:val="000000"/>
          <w:kern w:val="58"/>
          <w:sz w:val="21"/>
          <w:szCs w:val="20"/>
        </w:rPr>
      </w:pPr>
      <w:bookmarkStart w:id="0" w:name="_Toc423336480"/>
      <w:r>
        <w:rPr>
          <w:rFonts w:hint="eastAsia" w:ascii="宋体" w:hAnsi="宋体"/>
          <w:color w:val="000000"/>
          <w:kern w:val="58"/>
          <w:sz w:val="21"/>
          <w:szCs w:val="20"/>
        </w:rPr>
        <w:t>一、项目概况</w:t>
      </w:r>
      <w:bookmarkEnd w:id="0"/>
    </w:p>
    <w:p>
      <w:pPr>
        <w:rPr>
          <w:rFonts w:ascii="宋体" w:hAnsi="宋体"/>
          <w:color w:val="000000"/>
          <w:kern w:val="58"/>
          <w:sz w:val="21"/>
          <w:szCs w:val="20"/>
        </w:rPr>
      </w:pPr>
      <w:r>
        <w:rPr>
          <w:rFonts w:hint="eastAsia" w:ascii="宋体" w:hAnsi="宋体"/>
          <w:color w:val="000000"/>
          <w:kern w:val="58"/>
          <w:sz w:val="21"/>
          <w:szCs w:val="20"/>
        </w:rPr>
        <w:t>通过自主报名、部门和中心推荐的方式，在各部门、中心选拔80名业务能力强，具备基本授课能力的员工，组织开展内训师专项培训。</w:t>
      </w:r>
    </w:p>
    <w:p>
      <w:pPr>
        <w:rPr>
          <w:rFonts w:ascii="宋体" w:hAnsi="宋体"/>
          <w:color w:val="000000"/>
          <w:kern w:val="58"/>
          <w:sz w:val="21"/>
          <w:szCs w:val="20"/>
        </w:rPr>
      </w:pPr>
      <w:r>
        <w:rPr>
          <w:rFonts w:hint="eastAsia" w:ascii="宋体" w:hAnsi="宋体"/>
          <w:color w:val="000000"/>
          <w:kern w:val="58"/>
          <w:sz w:val="21"/>
          <w:szCs w:val="20"/>
        </w:rPr>
        <w:t>二、项目目标</w:t>
      </w:r>
    </w:p>
    <w:p>
      <w:pPr>
        <w:rPr>
          <w:rFonts w:ascii="宋体" w:hAnsi="宋体"/>
          <w:color w:val="000000"/>
          <w:kern w:val="58"/>
          <w:sz w:val="21"/>
          <w:szCs w:val="20"/>
        </w:rPr>
      </w:pPr>
      <w:r>
        <w:rPr>
          <w:rFonts w:hint="eastAsia" w:ascii="宋体" w:hAnsi="宋体"/>
          <w:color w:val="000000"/>
          <w:kern w:val="58"/>
          <w:sz w:val="21"/>
          <w:szCs w:val="20"/>
        </w:rPr>
        <w:t>选拔一批专业对口、有授课潜力、具备大专及以上学历的优秀员工开展专项培训。通过集中培训规范入职及上岗等培训、熟练掌握课件制作、说课设计的能力，建设一支兼职内训师队伍并形成一批认证培训课程。</w:t>
      </w:r>
    </w:p>
    <w:p>
      <w:pPr>
        <w:rPr>
          <w:rFonts w:ascii="宋体" w:hAnsi="宋体"/>
          <w:color w:val="000000"/>
          <w:kern w:val="58"/>
          <w:sz w:val="21"/>
          <w:szCs w:val="20"/>
        </w:rPr>
      </w:pPr>
      <w:r>
        <w:rPr>
          <w:rFonts w:hint="eastAsia" w:ascii="宋体" w:hAnsi="宋体"/>
          <w:color w:val="000000"/>
          <w:kern w:val="58"/>
          <w:sz w:val="21"/>
          <w:szCs w:val="20"/>
        </w:rPr>
        <w:t>三、项目内容、成果及要求</w:t>
      </w:r>
    </w:p>
    <w:p>
      <w:pPr>
        <w:rPr>
          <w:rFonts w:ascii="宋体" w:hAnsi="宋体"/>
          <w:color w:val="000000"/>
          <w:kern w:val="58"/>
          <w:sz w:val="21"/>
          <w:szCs w:val="20"/>
          <w:highlight w:val="none"/>
        </w:rPr>
      </w:pPr>
      <w:r>
        <w:rPr>
          <w:rFonts w:hint="eastAsia" w:ascii="宋体" w:hAnsi="宋体"/>
          <w:color w:val="000000"/>
          <w:kern w:val="58"/>
          <w:sz w:val="21"/>
          <w:szCs w:val="20"/>
        </w:rPr>
        <w:t>（一）项目内容</w:t>
      </w:r>
    </w:p>
    <w:p>
      <w:pPr>
        <w:rPr>
          <w:rFonts w:ascii="宋体" w:hAnsi="宋体"/>
          <w:color w:val="000000"/>
          <w:kern w:val="58"/>
          <w:sz w:val="21"/>
          <w:szCs w:val="20"/>
          <w:highlight w:val="none"/>
        </w:rPr>
      </w:pPr>
      <w:r>
        <w:rPr>
          <w:rFonts w:hint="eastAsia" w:ascii="宋体" w:hAnsi="宋体"/>
          <w:color w:val="000000"/>
          <w:kern w:val="58"/>
          <w:sz w:val="21"/>
          <w:szCs w:val="20"/>
          <w:highlight w:val="none"/>
        </w:rPr>
        <w:t>1.分批次开展3个阶段的集中培训。分别为2</w:t>
      </w:r>
      <w:r>
        <w:rPr>
          <w:rFonts w:hint="eastAsia" w:ascii="宋体" w:hAnsi="宋体"/>
          <w:color w:val="000000"/>
          <w:kern w:val="58"/>
          <w:sz w:val="21"/>
          <w:szCs w:val="20"/>
          <w:highlight w:val="none"/>
          <w:lang w:eastAsia="zh-CN"/>
        </w:rPr>
        <w:t>个</w:t>
      </w:r>
      <w:r>
        <w:rPr>
          <w:rFonts w:hint="eastAsia" w:ascii="宋体" w:hAnsi="宋体"/>
          <w:color w:val="000000"/>
          <w:kern w:val="58"/>
          <w:sz w:val="21"/>
          <w:szCs w:val="20"/>
          <w:highlight w:val="none"/>
        </w:rPr>
        <w:t>批次2天的集中培训（每批次培训不少于40人）、2天的课程评审。</w:t>
      </w:r>
    </w:p>
    <w:p>
      <w:pPr>
        <w:rPr>
          <w:rFonts w:ascii="宋体" w:hAnsi="宋体"/>
          <w:color w:val="000000"/>
          <w:kern w:val="58"/>
          <w:sz w:val="21"/>
          <w:szCs w:val="20"/>
          <w:highlight w:val="none"/>
        </w:rPr>
      </w:pPr>
      <w:r>
        <w:rPr>
          <w:rFonts w:hint="eastAsia" w:ascii="宋体" w:hAnsi="宋体"/>
          <w:color w:val="000000"/>
          <w:kern w:val="58"/>
          <w:sz w:val="21"/>
          <w:szCs w:val="20"/>
          <w:highlight w:val="none"/>
        </w:rPr>
        <w:t>2.每个阶段完成集中面授课程后，需提供线上课后辅导。</w:t>
      </w:r>
    </w:p>
    <w:p>
      <w:pPr>
        <w:rPr>
          <w:rFonts w:ascii="宋体" w:hAnsi="宋体"/>
          <w:color w:val="000000"/>
          <w:kern w:val="58"/>
          <w:sz w:val="21"/>
          <w:szCs w:val="20"/>
          <w:highlight w:val="none"/>
        </w:rPr>
      </w:pPr>
      <w:r>
        <w:rPr>
          <w:rFonts w:hint="eastAsia" w:ascii="宋体" w:hAnsi="宋体"/>
          <w:color w:val="000000"/>
          <w:kern w:val="58"/>
          <w:sz w:val="21"/>
          <w:szCs w:val="20"/>
          <w:highlight w:val="none"/>
        </w:rPr>
        <w:t>3.在线课程学习。针对性提供不少于20门在线课程，供学员选择学习。</w:t>
      </w:r>
    </w:p>
    <w:p>
      <w:pPr>
        <w:rPr>
          <w:rFonts w:ascii="宋体" w:hAnsi="宋体"/>
          <w:color w:val="000000"/>
          <w:kern w:val="58"/>
          <w:sz w:val="21"/>
          <w:szCs w:val="20"/>
          <w:highlight w:val="none"/>
        </w:rPr>
      </w:pPr>
      <w:r>
        <w:rPr>
          <w:rFonts w:hint="eastAsia" w:ascii="宋体" w:hAnsi="宋体"/>
          <w:color w:val="000000"/>
          <w:kern w:val="58"/>
          <w:sz w:val="21"/>
          <w:szCs w:val="20"/>
          <w:highlight w:val="none"/>
        </w:rPr>
        <w:t>4.组织内训师竞赛。评选优秀讲师。</w:t>
      </w:r>
    </w:p>
    <w:p>
      <w:pPr>
        <w:rPr>
          <w:rFonts w:ascii="宋体" w:hAnsi="宋体"/>
          <w:color w:val="000000"/>
          <w:kern w:val="58"/>
          <w:sz w:val="21"/>
          <w:szCs w:val="20"/>
          <w:highlight w:val="none"/>
        </w:rPr>
      </w:pPr>
      <w:r>
        <w:rPr>
          <w:rFonts w:hint="eastAsia" w:ascii="宋体" w:hAnsi="宋体"/>
          <w:color w:val="000000"/>
          <w:kern w:val="58"/>
          <w:sz w:val="21"/>
          <w:szCs w:val="20"/>
          <w:highlight w:val="none"/>
        </w:rPr>
        <w:t>（二）培训成果</w:t>
      </w:r>
    </w:p>
    <w:p>
      <w:pPr>
        <w:rPr>
          <w:rFonts w:ascii="宋体" w:hAnsi="宋体"/>
          <w:color w:val="000000"/>
          <w:kern w:val="58"/>
          <w:sz w:val="21"/>
          <w:szCs w:val="20"/>
          <w:highlight w:val="none"/>
        </w:rPr>
      </w:pPr>
      <w:r>
        <w:rPr>
          <w:rFonts w:hint="eastAsia" w:ascii="宋体" w:hAnsi="宋体"/>
          <w:color w:val="000000"/>
          <w:kern w:val="58"/>
          <w:sz w:val="21"/>
          <w:szCs w:val="20"/>
          <w:highlight w:val="none"/>
        </w:rPr>
        <w:t>1.提供课程设计规范（包括课件、授课方式）。</w:t>
      </w:r>
    </w:p>
    <w:p>
      <w:pPr>
        <w:rPr>
          <w:rFonts w:ascii="宋体" w:hAnsi="宋体"/>
          <w:color w:val="000000"/>
          <w:kern w:val="58"/>
          <w:sz w:val="21"/>
          <w:szCs w:val="20"/>
          <w:highlight w:val="none"/>
        </w:rPr>
      </w:pPr>
      <w:r>
        <w:rPr>
          <w:rFonts w:hint="eastAsia" w:ascii="宋体" w:hAnsi="宋体"/>
          <w:color w:val="000000"/>
          <w:kern w:val="58"/>
          <w:sz w:val="21"/>
          <w:szCs w:val="20"/>
          <w:highlight w:val="none"/>
        </w:rPr>
        <w:t>2.每名学员根据课程设计规范完成课程设计、课程讲授并通过评审。其中，应辅导职能部门学员完成入职培训项目优化及课程设计。</w:t>
      </w:r>
    </w:p>
    <w:p>
      <w:pPr>
        <w:rPr>
          <w:rFonts w:ascii="宋体" w:hAnsi="宋体"/>
          <w:color w:val="000000"/>
          <w:kern w:val="58"/>
          <w:sz w:val="21"/>
          <w:szCs w:val="20"/>
          <w:highlight w:val="none"/>
        </w:rPr>
      </w:pPr>
      <w:r>
        <w:rPr>
          <w:rFonts w:hint="eastAsia" w:ascii="宋体" w:hAnsi="宋体"/>
          <w:color w:val="000000"/>
          <w:kern w:val="58"/>
          <w:sz w:val="21"/>
          <w:szCs w:val="20"/>
          <w:highlight w:val="none"/>
        </w:rPr>
        <w:t>3.认证内训师。</w:t>
      </w:r>
    </w:p>
    <w:p>
      <w:pPr>
        <w:rPr>
          <w:rFonts w:ascii="宋体" w:hAnsi="宋体"/>
          <w:color w:val="000000"/>
          <w:kern w:val="58"/>
          <w:sz w:val="21"/>
          <w:szCs w:val="20"/>
          <w:highlight w:val="none"/>
        </w:rPr>
      </w:pPr>
      <w:r>
        <w:rPr>
          <w:rFonts w:hint="eastAsia" w:ascii="宋体" w:hAnsi="宋体"/>
          <w:color w:val="000000"/>
          <w:kern w:val="58"/>
          <w:sz w:val="21"/>
          <w:szCs w:val="20"/>
          <w:highlight w:val="none"/>
        </w:rPr>
        <w:t>（三）要求</w:t>
      </w:r>
    </w:p>
    <w:p>
      <w:pPr>
        <w:rPr>
          <w:rFonts w:ascii="宋体" w:hAnsi="宋体"/>
          <w:color w:val="000000"/>
          <w:kern w:val="58"/>
          <w:sz w:val="21"/>
          <w:szCs w:val="20"/>
          <w:highlight w:val="none"/>
        </w:rPr>
      </w:pPr>
      <w:r>
        <w:rPr>
          <w:rFonts w:hint="eastAsia" w:ascii="宋体" w:hAnsi="宋体"/>
          <w:color w:val="000000"/>
          <w:kern w:val="58"/>
          <w:sz w:val="21"/>
          <w:szCs w:val="20"/>
          <w:highlight w:val="none"/>
        </w:rPr>
        <w:t>1.提供整体培训课程设计方案。</w:t>
      </w:r>
    </w:p>
    <w:p>
      <w:pPr>
        <w:rPr>
          <w:rFonts w:ascii="宋体" w:hAnsi="宋体"/>
          <w:color w:val="000000"/>
          <w:kern w:val="58"/>
          <w:sz w:val="21"/>
          <w:szCs w:val="20"/>
          <w:highlight w:val="none"/>
        </w:rPr>
      </w:pPr>
      <w:r>
        <w:rPr>
          <w:rFonts w:hint="eastAsia" w:ascii="宋体" w:hAnsi="宋体"/>
          <w:color w:val="000000"/>
          <w:kern w:val="58"/>
          <w:sz w:val="21"/>
          <w:szCs w:val="20"/>
          <w:highlight w:val="none"/>
        </w:rPr>
        <w:t>2．师资库不少于4人，应具有“PTT国际专业讲师认证证书”、国际职业培训师等行业证书</w:t>
      </w:r>
      <w:r>
        <w:rPr>
          <w:rFonts w:hint="eastAsia" w:ascii="宋体" w:hAnsi="宋体"/>
          <w:color w:val="000000"/>
          <w:kern w:val="58"/>
          <w:sz w:val="21"/>
          <w:szCs w:val="20"/>
          <w:highlight w:val="none"/>
          <w:lang w:eastAsia="zh-CN"/>
        </w:rPr>
        <w:t>，</w:t>
      </w:r>
      <w:r>
        <w:rPr>
          <w:rFonts w:hint="eastAsia" w:ascii="宋体" w:hAnsi="宋体"/>
          <w:color w:val="000000"/>
          <w:kern w:val="58"/>
          <w:sz w:val="21"/>
          <w:szCs w:val="20"/>
          <w:highlight w:val="none"/>
        </w:rPr>
        <w:t>或高等院校教师资格证、副教授以上职称证书</w:t>
      </w:r>
      <w:r>
        <w:rPr>
          <w:rFonts w:hint="eastAsia" w:ascii="宋体" w:hAnsi="宋体"/>
          <w:color w:val="000000"/>
          <w:kern w:val="58"/>
          <w:sz w:val="21"/>
          <w:szCs w:val="20"/>
          <w:highlight w:val="none"/>
          <w:lang w:eastAsia="zh-CN"/>
        </w:rPr>
        <w:t>的全国知名专家</w:t>
      </w:r>
      <w:r>
        <w:rPr>
          <w:rFonts w:hint="eastAsia" w:ascii="宋体" w:hAnsi="宋体"/>
          <w:color w:val="000000"/>
          <w:kern w:val="58"/>
          <w:sz w:val="21"/>
          <w:szCs w:val="20"/>
          <w:highlight w:val="none"/>
        </w:rPr>
        <w:t>。</w:t>
      </w:r>
    </w:p>
    <w:p>
      <w:pPr>
        <w:rPr>
          <w:rFonts w:ascii="宋体" w:hAnsi="宋体"/>
          <w:color w:val="000000"/>
          <w:kern w:val="58"/>
          <w:sz w:val="21"/>
          <w:szCs w:val="20"/>
        </w:rPr>
      </w:pPr>
      <w:r>
        <w:rPr>
          <w:rFonts w:hint="eastAsia" w:ascii="宋体" w:hAnsi="宋体"/>
          <w:color w:val="000000"/>
          <w:kern w:val="58"/>
          <w:sz w:val="21"/>
          <w:szCs w:val="20"/>
        </w:rPr>
        <w:t>3.每班需有一名班主任，本科及以上学历，性别、专业不限。</w:t>
      </w:r>
    </w:p>
    <w:p>
      <w:pPr>
        <w:rPr>
          <w:rFonts w:ascii="宋体" w:hAnsi="宋体"/>
          <w:color w:val="000000"/>
          <w:kern w:val="58"/>
          <w:sz w:val="21"/>
          <w:szCs w:val="20"/>
        </w:rPr>
      </w:pPr>
      <w:r>
        <w:rPr>
          <w:rFonts w:hint="eastAsia" w:ascii="宋体" w:hAnsi="宋体"/>
          <w:color w:val="000000"/>
          <w:kern w:val="58"/>
          <w:sz w:val="21"/>
          <w:szCs w:val="20"/>
        </w:rPr>
        <w:t>4.每班需有2名助教，硕士及以上学历，性别、专业不限。</w:t>
      </w:r>
    </w:p>
    <w:p>
      <w:pPr>
        <w:rPr>
          <w:rFonts w:ascii="宋体" w:hAnsi="宋体"/>
          <w:color w:val="000000"/>
          <w:kern w:val="58"/>
          <w:sz w:val="21"/>
          <w:szCs w:val="20"/>
        </w:rPr>
      </w:pPr>
      <w:r>
        <w:rPr>
          <w:rFonts w:hint="eastAsia" w:ascii="宋体" w:hAnsi="宋体"/>
          <w:color w:val="000000"/>
          <w:kern w:val="58"/>
          <w:sz w:val="21"/>
          <w:szCs w:val="20"/>
        </w:rPr>
        <w:t>5.每阶段至少安排一次在线辅导，总学时不少于8学时。</w:t>
      </w:r>
    </w:p>
    <w:p>
      <w:pPr>
        <w:rPr>
          <w:rFonts w:ascii="宋体" w:hAnsi="宋体"/>
          <w:color w:val="000000"/>
          <w:kern w:val="58"/>
          <w:sz w:val="21"/>
          <w:szCs w:val="20"/>
        </w:rPr>
      </w:pPr>
      <w:r>
        <w:rPr>
          <w:rFonts w:hint="eastAsia" w:ascii="宋体" w:hAnsi="宋体"/>
          <w:color w:val="000000"/>
          <w:kern w:val="58"/>
          <w:sz w:val="21"/>
          <w:szCs w:val="20"/>
        </w:rPr>
        <w:t>6.提供不少于2名评委参与课程评审工作，资格</w:t>
      </w:r>
      <w:r>
        <w:rPr>
          <w:rFonts w:ascii="宋体" w:hAnsi="宋体"/>
          <w:color w:val="000000"/>
          <w:kern w:val="58"/>
          <w:sz w:val="21"/>
          <w:szCs w:val="20"/>
        </w:rPr>
        <w:t>与师资库条件相同</w:t>
      </w:r>
      <w:r>
        <w:rPr>
          <w:rFonts w:hint="eastAsia" w:ascii="宋体" w:hAnsi="宋体"/>
          <w:color w:val="000000"/>
          <w:kern w:val="58"/>
          <w:sz w:val="21"/>
          <w:szCs w:val="20"/>
        </w:rPr>
        <w:t>。</w:t>
      </w:r>
    </w:p>
    <w:p>
      <w:pPr>
        <w:rPr>
          <w:rFonts w:ascii="宋体" w:hAnsi="宋体"/>
          <w:color w:val="000000"/>
          <w:kern w:val="58"/>
          <w:sz w:val="21"/>
          <w:szCs w:val="20"/>
        </w:rPr>
      </w:pPr>
      <w:r>
        <w:rPr>
          <w:rFonts w:hint="eastAsia" w:ascii="宋体" w:hAnsi="宋体"/>
          <w:color w:val="000000"/>
          <w:kern w:val="58"/>
          <w:sz w:val="21"/>
          <w:szCs w:val="20"/>
        </w:rPr>
        <w:t>7.需开具增值税专用发票，发票内容为“培训费”。</w:t>
      </w:r>
    </w:p>
    <w:p>
      <w:pPr>
        <w:rPr>
          <w:rFonts w:ascii="宋体" w:hAnsi="宋体"/>
          <w:color w:val="000000"/>
          <w:kern w:val="58"/>
          <w:sz w:val="21"/>
          <w:szCs w:val="20"/>
        </w:rPr>
      </w:pPr>
      <w:r>
        <w:rPr>
          <w:rFonts w:hint="eastAsia" w:ascii="宋体" w:hAnsi="宋体"/>
          <w:color w:val="000000"/>
          <w:kern w:val="58"/>
          <w:sz w:val="21"/>
          <w:szCs w:val="20"/>
        </w:rPr>
        <w:t>（四）说明</w:t>
      </w:r>
    </w:p>
    <w:p>
      <w:pPr>
        <w:rPr>
          <w:rFonts w:ascii="宋体" w:hAnsi="宋体"/>
          <w:color w:val="000000"/>
          <w:kern w:val="58"/>
          <w:sz w:val="21"/>
          <w:szCs w:val="20"/>
        </w:rPr>
      </w:pPr>
      <w:r>
        <w:rPr>
          <w:rFonts w:hint="eastAsia" w:ascii="宋体" w:hAnsi="宋体"/>
          <w:color w:val="000000"/>
          <w:kern w:val="58"/>
          <w:sz w:val="21"/>
          <w:szCs w:val="20"/>
        </w:rPr>
        <w:t>1.集中培训课程可增加旁听人员，不另外计费。</w:t>
      </w:r>
    </w:p>
    <w:p>
      <w:pPr>
        <w:rPr>
          <w:rFonts w:ascii="宋体" w:hAnsi="宋体"/>
          <w:color w:val="000000"/>
          <w:kern w:val="58"/>
          <w:sz w:val="21"/>
          <w:szCs w:val="20"/>
        </w:rPr>
      </w:pPr>
      <w:r>
        <w:rPr>
          <w:rFonts w:hint="eastAsia" w:ascii="宋体" w:hAnsi="宋体"/>
          <w:color w:val="000000"/>
          <w:kern w:val="58"/>
          <w:sz w:val="21"/>
          <w:szCs w:val="20"/>
        </w:rPr>
        <w:t>2.集中培训场地在宁波市内高等院校内，提供中餐服务。</w:t>
      </w:r>
    </w:p>
    <w:p>
      <w:pPr>
        <w:rPr>
          <w:rFonts w:ascii="宋体" w:hAnsi="宋体"/>
          <w:color w:val="000000"/>
          <w:kern w:val="58"/>
          <w:sz w:val="21"/>
          <w:szCs w:val="20"/>
        </w:rPr>
      </w:pPr>
      <w:bookmarkStart w:id="1" w:name="_Toc116894773"/>
      <w:bookmarkStart w:id="2" w:name="_Toc249430009"/>
      <w:bookmarkStart w:id="3" w:name="_Toc249429000"/>
      <w:bookmarkStart w:id="4" w:name="_Toc317770309"/>
      <w:r>
        <w:rPr>
          <w:rFonts w:hint="eastAsia" w:ascii="宋体" w:hAnsi="宋体"/>
          <w:color w:val="000000"/>
          <w:kern w:val="58"/>
          <w:sz w:val="21"/>
          <w:szCs w:val="20"/>
        </w:rPr>
        <w:t>四、合同期限</w:t>
      </w:r>
    </w:p>
    <w:p>
      <w:pPr>
        <w:rPr>
          <w:rFonts w:ascii="宋体" w:hAnsi="宋体"/>
          <w:color w:val="000000"/>
          <w:kern w:val="58"/>
          <w:sz w:val="21"/>
          <w:szCs w:val="20"/>
        </w:rPr>
      </w:pPr>
      <w:r>
        <w:rPr>
          <w:rFonts w:hint="eastAsia" w:ascii="宋体" w:hAnsi="宋体"/>
          <w:color w:val="000000"/>
          <w:kern w:val="58"/>
          <w:sz w:val="21"/>
          <w:szCs w:val="20"/>
        </w:rPr>
        <w:t>计划工期：甲方书面通知后3个月内完成，甲方可根据实际情况调整期限，具体项目开始日期以甲方书面通知为准。</w:t>
      </w:r>
    </w:p>
    <w:bookmarkEnd w:id="1"/>
    <w:bookmarkEnd w:id="2"/>
    <w:bookmarkEnd w:id="3"/>
    <w:bookmarkEnd w:id="4"/>
    <w:p>
      <w:pPr>
        <w:rPr>
          <w:rFonts w:ascii="宋体" w:hAnsi="宋体"/>
          <w:color w:val="000000"/>
          <w:kern w:val="58"/>
          <w:sz w:val="21"/>
          <w:szCs w:val="20"/>
        </w:rPr>
      </w:pPr>
      <w:bookmarkStart w:id="5" w:name="_Toc423336484"/>
      <w:r>
        <w:rPr>
          <w:rFonts w:hint="eastAsia" w:ascii="宋体" w:hAnsi="宋体"/>
          <w:color w:val="000000"/>
          <w:kern w:val="58"/>
          <w:sz w:val="21"/>
          <w:szCs w:val="20"/>
        </w:rPr>
        <w:t>五、</w:t>
      </w:r>
      <w:bookmarkStart w:id="6" w:name="_Toc389811270"/>
      <w:r>
        <w:rPr>
          <w:rFonts w:hint="eastAsia" w:ascii="宋体" w:hAnsi="宋体"/>
          <w:color w:val="000000"/>
          <w:kern w:val="58"/>
          <w:sz w:val="21"/>
          <w:szCs w:val="20"/>
        </w:rPr>
        <w:t>质量保证</w:t>
      </w:r>
      <w:bookmarkEnd w:id="5"/>
      <w:bookmarkEnd w:id="6"/>
    </w:p>
    <w:p>
      <w:pPr>
        <w:rPr>
          <w:rFonts w:ascii="宋体" w:hAnsi="宋体"/>
          <w:color w:val="000000"/>
          <w:kern w:val="58"/>
          <w:sz w:val="21"/>
          <w:szCs w:val="20"/>
        </w:rPr>
      </w:pPr>
      <w:r>
        <w:rPr>
          <w:rFonts w:hint="eastAsia" w:ascii="宋体" w:hAnsi="宋体"/>
          <w:color w:val="000000"/>
          <w:kern w:val="58"/>
          <w:sz w:val="21"/>
          <w:szCs w:val="20"/>
        </w:rPr>
        <w:t>1、比选申请人承诺指派富有教学经验的项目经理负责本项目工作，严格按照项目建议书实施，实现项目建设目标。</w:t>
      </w:r>
    </w:p>
    <w:p>
      <w:pPr>
        <w:rPr>
          <w:rFonts w:ascii="宋体" w:hAnsi="宋体"/>
          <w:color w:val="000000"/>
          <w:kern w:val="58"/>
          <w:sz w:val="21"/>
          <w:szCs w:val="20"/>
        </w:rPr>
      </w:pPr>
      <w:r>
        <w:rPr>
          <w:rFonts w:hint="eastAsia" w:ascii="宋体" w:hAnsi="宋体"/>
          <w:color w:val="000000"/>
          <w:kern w:val="58"/>
          <w:sz w:val="21"/>
          <w:szCs w:val="20"/>
        </w:rPr>
        <w:t>2、比选申请人负责进行项目需求调研，并指派有经验的咨询顾问严格按照项目需求与计划执行建设任务，针对宁波轨道交通的需求情况实施项目。</w:t>
      </w:r>
    </w:p>
    <w:p>
      <w:pPr>
        <w:rPr>
          <w:rFonts w:ascii="宋体" w:hAnsi="宋体"/>
          <w:color w:val="000000"/>
          <w:kern w:val="58"/>
          <w:sz w:val="21"/>
          <w:szCs w:val="20"/>
        </w:rPr>
      </w:pPr>
      <w:r>
        <w:rPr>
          <w:rFonts w:hint="eastAsia" w:ascii="宋体" w:hAnsi="宋体"/>
          <w:color w:val="000000"/>
          <w:kern w:val="58"/>
          <w:sz w:val="21"/>
          <w:szCs w:val="20"/>
        </w:rPr>
        <w:t>3、比选申请人与派出的每个项目组人员签订项目实施和保密协议，确保项目保质按时完成。</w:t>
      </w:r>
    </w:p>
    <w:p>
      <w:pPr>
        <w:rPr>
          <w:rFonts w:ascii="宋体" w:hAnsi="宋体"/>
          <w:color w:val="000000"/>
          <w:kern w:val="58"/>
          <w:sz w:val="21"/>
          <w:szCs w:val="20"/>
        </w:rPr>
      </w:pPr>
      <w:r>
        <w:rPr>
          <w:rFonts w:hint="eastAsia" w:ascii="宋体" w:hAnsi="宋体"/>
          <w:color w:val="000000"/>
          <w:kern w:val="58"/>
          <w:sz w:val="21"/>
          <w:szCs w:val="20"/>
        </w:rPr>
        <w:t>4、比选申请人承诺指派项目组中一个专人与宁波轨道交通定期进行沟通，协调项目进展中的事宜。建立项目部经理与宁波轨道交通高层定期沟通机制，保证项目进展方向。</w:t>
      </w:r>
    </w:p>
    <w:p>
      <w:pPr>
        <w:rPr>
          <w:rFonts w:ascii="宋体" w:hAnsi="宋体"/>
          <w:color w:val="000000"/>
          <w:kern w:val="58"/>
          <w:sz w:val="21"/>
          <w:szCs w:val="20"/>
        </w:rPr>
      </w:pPr>
      <w:r>
        <w:rPr>
          <w:rFonts w:hint="eastAsia" w:ascii="宋体" w:hAnsi="宋体"/>
          <w:color w:val="000000"/>
          <w:kern w:val="58"/>
          <w:sz w:val="21"/>
          <w:szCs w:val="20"/>
        </w:rPr>
        <w:t>5、比选申请人组成不少于3人的项目实施团队（根据项目需要将适时增加人员），保证按照宁波轨道交通用户需求书要求的时间节点，完成各阶段的项目成果。</w:t>
      </w:r>
    </w:p>
    <w:p>
      <w:pPr>
        <w:rPr>
          <w:rFonts w:ascii="宋体" w:hAnsi="宋体"/>
          <w:color w:val="000000"/>
          <w:kern w:val="58"/>
          <w:sz w:val="21"/>
          <w:szCs w:val="20"/>
        </w:rPr>
      </w:pPr>
      <w:r>
        <w:rPr>
          <w:rFonts w:hint="eastAsia" w:ascii="宋体" w:hAnsi="宋体"/>
          <w:color w:val="000000"/>
          <w:kern w:val="58"/>
          <w:sz w:val="21"/>
          <w:szCs w:val="20"/>
        </w:rPr>
        <w:t>6、为了使项目成果更好的实施落地，承诺对宁波轨道交通的员工进行针对性的培训。</w:t>
      </w:r>
    </w:p>
    <w:p>
      <w:pPr>
        <w:rPr>
          <w:rFonts w:ascii="宋体" w:hAnsi="宋体"/>
          <w:color w:val="000000"/>
          <w:kern w:val="58"/>
          <w:sz w:val="21"/>
          <w:szCs w:val="20"/>
        </w:rPr>
      </w:pPr>
      <w:r>
        <w:rPr>
          <w:rFonts w:hint="eastAsia" w:ascii="宋体" w:hAnsi="宋体"/>
          <w:color w:val="000000"/>
          <w:kern w:val="58"/>
          <w:sz w:val="21"/>
          <w:szCs w:val="20"/>
        </w:rPr>
        <w:t>7、比选申请人承诺为使项目高质量的完成，将邀请轨道交通相关专业专家参与本项目的实施和研究过程中来。</w:t>
      </w:r>
    </w:p>
    <w:p>
      <w:pPr>
        <w:spacing w:line="540" w:lineRule="exact"/>
        <w:ind w:firstLine="480" w:firstLineChars="200"/>
      </w:pPr>
      <w:bookmarkStart w:id="7" w:name="_GoBack"/>
      <w:bookmarkEnd w:id="7"/>
    </w:p>
    <w:sectPr>
      <w:pgSz w:w="11906" w:h="16838"/>
      <w:pgMar w:top="2041" w:right="1418"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20"/>
    <w:rsid w:val="000541D5"/>
    <w:rsid w:val="00160170"/>
    <w:rsid w:val="0016548D"/>
    <w:rsid w:val="001720A1"/>
    <w:rsid w:val="001946B1"/>
    <w:rsid w:val="001C33AD"/>
    <w:rsid w:val="00215CED"/>
    <w:rsid w:val="0029018A"/>
    <w:rsid w:val="002C22CD"/>
    <w:rsid w:val="0043214A"/>
    <w:rsid w:val="00457ACA"/>
    <w:rsid w:val="00461738"/>
    <w:rsid w:val="004A6C1A"/>
    <w:rsid w:val="004F5720"/>
    <w:rsid w:val="00573CE1"/>
    <w:rsid w:val="005E4189"/>
    <w:rsid w:val="00626AAB"/>
    <w:rsid w:val="006654EC"/>
    <w:rsid w:val="0067310B"/>
    <w:rsid w:val="00694531"/>
    <w:rsid w:val="006B13D7"/>
    <w:rsid w:val="007339D3"/>
    <w:rsid w:val="007C055C"/>
    <w:rsid w:val="007E785D"/>
    <w:rsid w:val="0083255C"/>
    <w:rsid w:val="0086723E"/>
    <w:rsid w:val="008E5C5D"/>
    <w:rsid w:val="00BB73D0"/>
    <w:rsid w:val="00BD5748"/>
    <w:rsid w:val="00BF4D3B"/>
    <w:rsid w:val="00BF594A"/>
    <w:rsid w:val="00C16BA9"/>
    <w:rsid w:val="00C2046D"/>
    <w:rsid w:val="00CC6852"/>
    <w:rsid w:val="00DD21B0"/>
    <w:rsid w:val="00DE0EFB"/>
    <w:rsid w:val="00E71AC4"/>
    <w:rsid w:val="00E91417"/>
    <w:rsid w:val="00F31EEF"/>
    <w:rsid w:val="00F47F80"/>
    <w:rsid w:val="00FE074F"/>
    <w:rsid w:val="1C294D93"/>
    <w:rsid w:val="64093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pPr>
      <w:spacing w:line="240" w:lineRule="auto"/>
    </w:pPr>
    <w:rPr>
      <w:rFonts w:ascii="宋体" w:hAnsi="Courier New"/>
      <w:kern w:val="0"/>
      <w:sz w:val="20"/>
      <w:szCs w:val="20"/>
    </w:rPr>
  </w:style>
  <w:style w:type="paragraph" w:styleId="3">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页眉 字符"/>
    <w:basedOn w:val="6"/>
    <w:link w:val="4"/>
    <w:uiPriority w:val="99"/>
    <w:rPr>
      <w:rFonts w:ascii="Times New Roman" w:hAnsi="Times New Roman" w:eastAsia="宋体" w:cs="Times New Roman"/>
      <w:sz w:val="18"/>
      <w:szCs w:val="18"/>
    </w:rPr>
  </w:style>
  <w:style w:type="character" w:customStyle="1" w:styleId="8">
    <w:name w:val="页脚 字符"/>
    <w:basedOn w:val="6"/>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176</Words>
  <Characters>1005</Characters>
  <Lines>8</Lines>
  <Paragraphs>2</Paragraphs>
  <TotalTime>0</TotalTime>
  <ScaleCrop>false</ScaleCrop>
  <LinksUpToDate>false</LinksUpToDate>
  <CharactersWithSpaces>1179</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2019-09-16T02:16:00Z</dcterms:created>
  <dc:creator>张育尔</dc:creator>
  <cp:lastModifiedBy>Ｚｈａng.ー天</cp:lastModifiedBy>
  <dcterms:modified xsi:type="dcterms:W3CDTF">2019-12-10T04:18:19Z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