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1号线、2号线一期AFC硬币模块硬件</w:t>
      </w:r>
    </w:p>
    <w:p>
      <w:pPr>
        <w:spacing w:line="58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升级项目</w:t>
      </w:r>
    </w:p>
    <w:p>
      <w:pPr>
        <w:rPr>
          <w:rFonts w:hint="eastAsia" w:ascii="宋体" w:hAnsi="宋体"/>
          <w:color w:val="000000"/>
          <w:kern w:val="58"/>
          <w:szCs w:val="20"/>
        </w:rPr>
      </w:pPr>
    </w:p>
    <w:p>
      <w:pPr>
        <w:rPr>
          <w:rFonts w:hint="eastAsia" w:ascii="宋体" w:hAnsi="宋体"/>
          <w:color w:val="000000"/>
          <w:kern w:val="58"/>
          <w:sz w:val="21"/>
          <w:szCs w:val="20"/>
        </w:rPr>
      </w:pPr>
      <w:r>
        <w:rPr>
          <w:rFonts w:hint="eastAsia" w:ascii="宋体" w:hAnsi="宋体"/>
          <w:color w:val="000000"/>
          <w:kern w:val="58"/>
          <w:sz w:val="21"/>
          <w:szCs w:val="20"/>
        </w:rPr>
        <w:t>一、项目背景和必要性</w:t>
      </w:r>
    </w:p>
    <w:p>
      <w:pPr>
        <w:rPr>
          <w:rFonts w:hint="eastAsia" w:ascii="宋体" w:hAnsi="宋体"/>
          <w:color w:val="000000"/>
          <w:kern w:val="58"/>
          <w:sz w:val="21"/>
          <w:szCs w:val="20"/>
        </w:rPr>
      </w:pPr>
      <w:r>
        <w:rPr>
          <w:rFonts w:hint="eastAsia" w:ascii="宋体" w:hAnsi="宋体"/>
          <w:color w:val="000000"/>
          <w:kern w:val="58"/>
          <w:sz w:val="21"/>
          <w:szCs w:val="20"/>
        </w:rPr>
        <w:t>根据央行发布的公告，</w:t>
      </w:r>
      <w:r>
        <w:rPr>
          <w:rFonts w:hint="eastAsia" w:ascii="宋体" w:hAnsi="宋体"/>
          <w:color w:val="000000"/>
          <w:kern w:val="58"/>
          <w:sz w:val="21"/>
          <w:szCs w:val="20"/>
        </w:rPr>
        <w:fldChar w:fldCharType="begin"/>
      </w:r>
      <w:r>
        <w:rPr>
          <w:rFonts w:hint="eastAsia" w:ascii="宋体" w:hAnsi="宋体"/>
          <w:color w:val="000000"/>
          <w:kern w:val="58"/>
          <w:sz w:val="21"/>
          <w:szCs w:val="20"/>
        </w:rPr>
        <w:instrText xml:space="preserve"> HYPERLINK "https://baike.baidu.com/item/%E4%B8%AD%E5%9B%BD%E4%BA%BA%E6%B0%91%E9%93%B6%E8%A1%8C/418386" \t "_blank" </w:instrText>
      </w:r>
      <w:r>
        <w:rPr>
          <w:rFonts w:hint="eastAsia" w:ascii="宋体" w:hAnsi="宋体"/>
          <w:color w:val="000000"/>
          <w:kern w:val="58"/>
          <w:sz w:val="21"/>
          <w:szCs w:val="20"/>
        </w:rPr>
        <w:fldChar w:fldCharType="separate"/>
      </w:r>
      <w:r>
        <w:rPr>
          <w:rFonts w:hint="eastAsia" w:ascii="宋体" w:hAnsi="宋体"/>
          <w:color w:val="000000"/>
          <w:kern w:val="58"/>
          <w:sz w:val="21"/>
          <w:szCs w:val="20"/>
        </w:rPr>
        <w:t>中国人民银行</w:t>
      </w:r>
      <w:r>
        <w:rPr>
          <w:rFonts w:hint="eastAsia" w:ascii="宋体" w:hAnsi="宋体"/>
          <w:color w:val="000000"/>
          <w:kern w:val="58"/>
          <w:sz w:val="21"/>
          <w:szCs w:val="20"/>
        </w:rPr>
        <w:fldChar w:fldCharType="end"/>
      </w:r>
      <w:r>
        <w:rPr>
          <w:rFonts w:hint="eastAsia" w:ascii="宋体" w:hAnsi="宋体"/>
          <w:color w:val="000000"/>
          <w:kern w:val="58"/>
          <w:sz w:val="21"/>
          <w:szCs w:val="20"/>
        </w:rPr>
        <w:t>定于2019年8月30日起发行2019年版第五套人民币50元、20元、10元、1元纸币和1元、5角、1角硬币。在保持现行</w:t>
      </w:r>
      <w:r>
        <w:rPr>
          <w:rFonts w:hint="eastAsia" w:ascii="宋体" w:hAnsi="宋体"/>
          <w:color w:val="000000"/>
          <w:kern w:val="58"/>
          <w:sz w:val="21"/>
          <w:szCs w:val="20"/>
        </w:rPr>
        <w:fldChar w:fldCharType="begin"/>
      </w:r>
      <w:r>
        <w:rPr>
          <w:rFonts w:hint="eastAsia" w:ascii="宋体" w:hAnsi="宋体"/>
          <w:color w:val="000000"/>
          <w:kern w:val="58"/>
          <w:sz w:val="21"/>
          <w:szCs w:val="20"/>
        </w:rPr>
        <w:instrText xml:space="preserve"> HYPERLINK "https://baike.baidu.com/item/%E7%AC%AC%E4%BA%94%E5%A5%97%E4%BA%BA%E6%B0%91%E5%B8%81/1445002" \t "_blank" </w:instrText>
      </w:r>
      <w:r>
        <w:rPr>
          <w:rFonts w:hint="eastAsia" w:ascii="宋体" w:hAnsi="宋体"/>
          <w:color w:val="000000"/>
          <w:kern w:val="58"/>
          <w:sz w:val="21"/>
          <w:szCs w:val="20"/>
        </w:rPr>
        <w:fldChar w:fldCharType="separate"/>
      </w:r>
      <w:r>
        <w:rPr>
          <w:rFonts w:hint="eastAsia" w:ascii="宋体" w:hAnsi="宋体"/>
          <w:color w:val="000000"/>
          <w:kern w:val="58"/>
          <w:sz w:val="21"/>
          <w:szCs w:val="20"/>
        </w:rPr>
        <w:t>第五套人民币</w:t>
      </w:r>
      <w:r>
        <w:rPr>
          <w:rFonts w:hint="eastAsia" w:ascii="宋体" w:hAnsi="宋体"/>
          <w:color w:val="000000"/>
          <w:kern w:val="58"/>
          <w:sz w:val="21"/>
          <w:szCs w:val="20"/>
        </w:rPr>
        <w:fldChar w:fldCharType="end"/>
      </w:r>
      <w:r>
        <w:rPr>
          <w:rFonts w:hint="eastAsia" w:ascii="宋体" w:hAnsi="宋体"/>
          <w:color w:val="000000"/>
          <w:kern w:val="58"/>
          <w:sz w:val="21"/>
          <w:szCs w:val="20"/>
        </w:rPr>
        <w:t>主图案等相关要素不变的前提下，对票录（币）面效果、防伪特征及其布局等进行了调整，采用先进的防伪技术，提高防伪能力和印制质量，使公众和自助设备易于识别。</w:t>
      </w:r>
    </w:p>
    <w:p>
      <w:pPr>
        <w:rPr>
          <w:rFonts w:hint="eastAsia" w:ascii="宋体" w:hAnsi="宋体"/>
          <w:color w:val="000000"/>
          <w:kern w:val="58"/>
          <w:sz w:val="21"/>
          <w:szCs w:val="20"/>
        </w:rPr>
      </w:pPr>
      <w:r>
        <w:rPr>
          <w:rFonts w:hint="eastAsia" w:ascii="宋体" w:hAnsi="宋体"/>
          <w:color w:val="000000"/>
          <w:kern w:val="58"/>
          <w:sz w:val="21"/>
          <w:szCs w:val="20"/>
        </w:rPr>
        <w:t>鉴于将发行2019年版第五套人民币，需对1号线、2号线一期、3号线一期及宁奉线TVM设备硬币模块进行升级，其中3号线一期及宁奉线处于质保期，由承包商负责设备升级。</w:t>
      </w:r>
    </w:p>
    <w:p>
      <w:pPr>
        <w:rPr>
          <w:rFonts w:hint="eastAsia" w:ascii="宋体" w:hAnsi="宋体"/>
          <w:color w:val="000000"/>
          <w:kern w:val="58"/>
          <w:sz w:val="21"/>
          <w:szCs w:val="20"/>
        </w:rPr>
      </w:pPr>
      <w:r>
        <w:rPr>
          <w:rFonts w:hint="eastAsia" w:ascii="宋体" w:hAnsi="宋体"/>
          <w:color w:val="000000"/>
          <w:kern w:val="58"/>
          <w:sz w:val="21"/>
          <w:szCs w:val="20"/>
        </w:rPr>
        <w:t>AFC系统设备升级的必要性：TVM设备通过接收硬币进行售票，因此需对TVM设备内部硬币处理模块进行升级，可降低乘客因使用新发行人民币导致无法购票的投诉事件。</w:t>
      </w:r>
    </w:p>
    <w:p>
      <w:pPr>
        <w:rPr>
          <w:rFonts w:hint="eastAsia" w:ascii="宋体" w:hAnsi="宋体"/>
          <w:color w:val="000000"/>
          <w:kern w:val="58"/>
          <w:sz w:val="21"/>
          <w:szCs w:val="20"/>
        </w:rPr>
      </w:pPr>
      <w:r>
        <w:rPr>
          <w:rFonts w:hint="eastAsia" w:ascii="宋体" w:hAnsi="宋体"/>
          <w:color w:val="000000"/>
          <w:kern w:val="58"/>
          <w:sz w:val="21"/>
          <w:szCs w:val="20"/>
        </w:rPr>
        <w:t>二、设备升级情况</w:t>
      </w:r>
    </w:p>
    <w:p>
      <w:pPr>
        <w:rPr>
          <w:rFonts w:hint="eastAsia" w:ascii="宋体" w:hAnsi="宋体"/>
          <w:color w:val="000000"/>
          <w:kern w:val="58"/>
          <w:sz w:val="21"/>
          <w:szCs w:val="20"/>
        </w:rPr>
      </w:pPr>
      <w:r>
        <w:rPr>
          <w:rFonts w:hint="eastAsia" w:ascii="宋体" w:hAnsi="宋体"/>
          <w:color w:val="000000"/>
          <w:kern w:val="58"/>
          <w:sz w:val="21"/>
          <w:szCs w:val="20"/>
        </w:rPr>
        <w:t xml:space="preserve">1号线、2号线一期TVM设备硬币模块主要对1元硬币、5角金币进行接收、辨伪，而本次发行新版人民币中1元硬币直径由25毫米调整为22.25毫米；5角硬币材质由钢芯镀铜合金改为钢芯镀镍，色泽由金黄色改为镍白色，正背面内周缘由圆形调整为多边形。TVM设备硬币模块升级主要对硬币模块分拣部进行升级，用于将1元硬币和5角硬币进行区分进入不同的槽位。 </w:t>
      </w:r>
    </w:p>
    <w:p>
      <w:pPr>
        <w:rPr>
          <w:rFonts w:hint="eastAsia" w:ascii="宋体" w:hAnsi="宋体"/>
          <w:color w:val="000000"/>
          <w:kern w:val="58"/>
          <w:sz w:val="21"/>
          <w:szCs w:val="20"/>
        </w:rPr>
      </w:pPr>
      <w:r>
        <w:rPr>
          <w:rFonts w:hint="eastAsia" w:ascii="宋体" w:hAnsi="宋体"/>
          <w:color w:val="000000"/>
          <w:kern w:val="58"/>
          <w:sz w:val="21"/>
          <w:szCs w:val="20"/>
        </w:rPr>
        <w:t>硬币模块升级需在20</w:t>
      </w:r>
      <w:r>
        <w:rPr>
          <w:rFonts w:hint="eastAsia" w:ascii="宋体" w:hAnsi="宋体"/>
          <w:color w:val="000000"/>
          <w:kern w:val="58"/>
          <w:sz w:val="21"/>
          <w:szCs w:val="20"/>
          <w:lang w:val="en-US" w:eastAsia="zh-CN"/>
        </w:rPr>
        <w:t>20</w:t>
      </w:r>
      <w:r>
        <w:rPr>
          <w:rFonts w:hint="eastAsia" w:ascii="宋体" w:hAnsi="宋体"/>
          <w:color w:val="000000"/>
          <w:kern w:val="58"/>
          <w:sz w:val="21"/>
          <w:szCs w:val="20"/>
        </w:rPr>
        <w:t>年</w:t>
      </w:r>
      <w:r>
        <w:rPr>
          <w:rFonts w:hint="eastAsia" w:ascii="宋体" w:hAnsi="宋体"/>
          <w:color w:val="000000"/>
          <w:kern w:val="58"/>
          <w:sz w:val="21"/>
          <w:szCs w:val="20"/>
          <w:lang w:val="en-US" w:eastAsia="zh-CN"/>
        </w:rPr>
        <w:t>01</w:t>
      </w:r>
      <w:r>
        <w:rPr>
          <w:rFonts w:hint="eastAsia" w:ascii="宋体" w:hAnsi="宋体"/>
          <w:color w:val="000000"/>
          <w:kern w:val="58"/>
          <w:sz w:val="21"/>
          <w:szCs w:val="20"/>
        </w:rPr>
        <w:t>月</w:t>
      </w:r>
      <w:r>
        <w:rPr>
          <w:rFonts w:hint="eastAsia" w:ascii="宋体" w:hAnsi="宋体"/>
          <w:color w:val="000000"/>
          <w:kern w:val="58"/>
          <w:sz w:val="21"/>
          <w:szCs w:val="20"/>
          <w:lang w:val="en-US" w:eastAsia="zh-CN"/>
        </w:rPr>
        <w:t>20</w:t>
      </w:r>
      <w:r>
        <w:rPr>
          <w:rFonts w:hint="eastAsia" w:ascii="宋体" w:hAnsi="宋体"/>
          <w:color w:val="000000"/>
          <w:kern w:val="58"/>
          <w:sz w:val="21"/>
          <w:szCs w:val="20"/>
        </w:rPr>
        <w:t>日前完成。</w:t>
      </w:r>
    </w:p>
    <w:p>
      <w:pPr>
        <w:rPr>
          <w:rFonts w:hint="eastAsia" w:ascii="宋体" w:hAnsi="宋体"/>
          <w:color w:val="000000"/>
          <w:kern w:val="58"/>
          <w:sz w:val="21"/>
          <w:szCs w:val="20"/>
        </w:rPr>
      </w:pPr>
      <w:r>
        <w:rPr>
          <w:rFonts w:hint="eastAsia" w:ascii="宋体" w:hAnsi="宋体"/>
          <w:color w:val="000000"/>
          <w:kern w:val="58"/>
          <w:sz w:val="21"/>
          <w:szCs w:val="20"/>
        </w:rPr>
        <w:t>三、设备清单</w:t>
      </w:r>
      <w:bookmarkStart w:id="0" w:name="_GoBack"/>
      <w:bookmarkEnd w:id="0"/>
    </w:p>
    <w:p>
      <w:pPr>
        <w:rPr>
          <w:rFonts w:hint="default" w:ascii="宋体" w:hAnsi="宋体" w:eastAsia="宋体"/>
          <w:color w:val="000000"/>
          <w:kern w:val="58"/>
          <w:sz w:val="21"/>
          <w:szCs w:val="20"/>
          <w:lang w:val="en-US" w:eastAsia="zh-CN"/>
        </w:rPr>
      </w:pPr>
      <w:r>
        <w:rPr>
          <w:rFonts w:hint="eastAsia" w:ascii="宋体" w:hAnsi="宋体"/>
          <w:color w:val="000000"/>
          <w:kern w:val="58"/>
          <w:sz w:val="21"/>
          <w:szCs w:val="20"/>
        </w:rPr>
        <w:t>通过与站务一中心、站务二中心沟通确认，最终确定本次设备硬币模块共计升级250台，</w:t>
      </w:r>
      <w:r>
        <w:rPr>
          <w:rFonts w:hint="eastAsia" w:ascii="宋体" w:hAnsi="宋体"/>
          <w:color w:val="000000"/>
          <w:kern w:val="58"/>
          <w:sz w:val="21"/>
          <w:szCs w:val="20"/>
          <w:lang w:eastAsia="zh-CN"/>
        </w:rPr>
        <w:t>其中：</w:t>
      </w:r>
      <w:r>
        <w:rPr>
          <w:rFonts w:hint="eastAsia" w:ascii="宋体" w:hAnsi="宋体"/>
          <w:color w:val="000000"/>
          <w:kern w:val="58"/>
          <w:sz w:val="21"/>
          <w:szCs w:val="20"/>
          <w:lang w:val="en-US" w:eastAsia="zh-CN"/>
        </w:rPr>
        <w:t>1号线车站设备数量90台，2号线一期车站设备83台，车辆段测试设备6台，备件预留设备71台。</w:t>
      </w:r>
    </w:p>
    <w:p>
      <w:pPr>
        <w:rPr>
          <w:rFonts w:hint="eastAsia" w:ascii="宋体" w:hAnsi="宋体"/>
          <w:color w:val="000000"/>
          <w:kern w:val="58"/>
          <w:sz w:val="21"/>
          <w:szCs w:val="20"/>
        </w:rPr>
      </w:pPr>
      <w:r>
        <w:rPr>
          <w:rFonts w:hint="eastAsia" w:ascii="宋体" w:hAnsi="宋体"/>
          <w:color w:val="000000"/>
          <w:kern w:val="58"/>
          <w:sz w:val="21"/>
          <w:szCs w:val="20"/>
        </w:rPr>
        <w:t>四、改造点位清单</w:t>
      </w:r>
    </w:p>
    <w:p>
      <w:pPr>
        <w:rPr>
          <w:rFonts w:hint="eastAsia" w:ascii="宋体" w:hAnsi="宋体"/>
          <w:color w:val="000000"/>
          <w:kern w:val="58"/>
          <w:sz w:val="21"/>
          <w:szCs w:val="20"/>
        </w:rPr>
      </w:pPr>
      <w:r>
        <w:rPr>
          <w:rFonts w:hint="eastAsia" w:ascii="宋体" w:hAnsi="宋体"/>
          <w:color w:val="000000"/>
          <w:kern w:val="58"/>
          <w:sz w:val="21"/>
          <w:szCs w:val="20"/>
        </w:rPr>
        <w:t>通过对每台设备的对应点位进行改造升级实现功能，具体详见下列清单：</w:t>
      </w:r>
    </w:p>
    <w:tbl>
      <w:tblPr>
        <w:tblStyle w:val="10"/>
        <w:tblW w:w="996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9"/>
        <w:gridCol w:w="2107"/>
        <w:gridCol w:w="2528"/>
        <w:gridCol w:w="11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99" w:type="dxa"/>
          </w:tcPr>
          <w:p>
            <w:pP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  <w:t>每台设备需整改点位</w:t>
            </w:r>
          </w:p>
        </w:tc>
        <w:tc>
          <w:tcPr>
            <w:tcW w:w="2107" w:type="dxa"/>
          </w:tcPr>
          <w:p>
            <w:pP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hint="eastAsia" w:ascii="宋体" w:hAnsi="宋体"/>
                <w:color w:val="000000"/>
                <w:kern w:val="58"/>
                <w:sz w:val="21"/>
                <w:szCs w:val="20"/>
                <w:lang w:eastAsia="zh-CN"/>
              </w:rPr>
              <w:t>单台设备所需</w:t>
            </w:r>
            <w: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  <w:t>数量</w:t>
            </w:r>
          </w:p>
        </w:tc>
        <w:tc>
          <w:tcPr>
            <w:tcW w:w="2528" w:type="dxa"/>
          </w:tcPr>
          <w:p>
            <w:pPr>
              <w:rPr>
                <w:rFonts w:hint="eastAsia" w:ascii="宋体" w:hAnsi="宋体"/>
                <w:color w:val="000000"/>
                <w:kern w:val="58"/>
                <w:sz w:val="21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58"/>
                <w:sz w:val="21"/>
                <w:szCs w:val="20"/>
                <w:lang w:eastAsia="zh-CN"/>
              </w:rPr>
              <w:t>所有设备共计数量</w:t>
            </w:r>
          </w:p>
        </w:tc>
        <w:tc>
          <w:tcPr>
            <w:tcW w:w="1132" w:type="dxa"/>
          </w:tcPr>
          <w:p>
            <w:pP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99" w:type="dxa"/>
            <w:vAlign w:val="center"/>
          </w:tcPr>
          <w:p>
            <w:pP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  <w:t>硬币模块进币口</w:t>
            </w:r>
          </w:p>
        </w:tc>
        <w:tc>
          <w:tcPr>
            <w:tcW w:w="2107" w:type="dxa"/>
          </w:tcPr>
          <w:p>
            <w:pP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  <w:t>1套</w:t>
            </w:r>
          </w:p>
        </w:tc>
        <w:tc>
          <w:tcPr>
            <w:tcW w:w="2528" w:type="dxa"/>
          </w:tcPr>
          <w:p>
            <w:pPr>
              <w:rPr>
                <w:rFonts w:hint="default" w:ascii="宋体" w:hAnsi="宋体" w:eastAsia="宋体"/>
                <w:color w:val="000000"/>
                <w:kern w:val="58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58"/>
                <w:sz w:val="21"/>
                <w:szCs w:val="20"/>
                <w:lang w:val="en-US" w:eastAsia="zh-CN"/>
              </w:rPr>
              <w:t>250套</w:t>
            </w:r>
          </w:p>
        </w:tc>
        <w:tc>
          <w:tcPr>
            <w:tcW w:w="1132" w:type="dxa"/>
          </w:tcPr>
          <w:p>
            <w:pP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99" w:type="dxa"/>
            <w:vAlign w:val="center"/>
          </w:tcPr>
          <w:p>
            <w:pP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  <w:t>进款计数部主件</w:t>
            </w:r>
          </w:p>
        </w:tc>
        <w:tc>
          <w:tcPr>
            <w:tcW w:w="2107" w:type="dxa"/>
          </w:tcPr>
          <w:p>
            <w:pP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  <w:t>1套</w:t>
            </w:r>
          </w:p>
        </w:tc>
        <w:tc>
          <w:tcPr>
            <w:tcW w:w="2528" w:type="dxa"/>
          </w:tcPr>
          <w:p>
            <w:pP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hint="eastAsia" w:ascii="宋体" w:hAnsi="宋体"/>
                <w:color w:val="000000"/>
                <w:kern w:val="58"/>
                <w:sz w:val="21"/>
                <w:szCs w:val="20"/>
                <w:lang w:val="en-US" w:eastAsia="zh-CN"/>
              </w:rPr>
              <w:t>250套</w:t>
            </w:r>
          </w:p>
        </w:tc>
        <w:tc>
          <w:tcPr>
            <w:tcW w:w="1132" w:type="dxa"/>
          </w:tcPr>
          <w:p>
            <w:pP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99" w:type="dxa"/>
            <w:vAlign w:val="center"/>
          </w:tcPr>
          <w:p>
            <w:pP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  <w:t>分币部主件</w:t>
            </w:r>
          </w:p>
        </w:tc>
        <w:tc>
          <w:tcPr>
            <w:tcW w:w="2107" w:type="dxa"/>
          </w:tcPr>
          <w:p>
            <w:pP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  <w:t>1套</w:t>
            </w:r>
          </w:p>
        </w:tc>
        <w:tc>
          <w:tcPr>
            <w:tcW w:w="2528" w:type="dxa"/>
          </w:tcPr>
          <w:p>
            <w:pP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hint="eastAsia" w:ascii="宋体" w:hAnsi="宋体"/>
                <w:color w:val="000000"/>
                <w:kern w:val="58"/>
                <w:sz w:val="21"/>
                <w:szCs w:val="20"/>
                <w:lang w:val="en-US" w:eastAsia="zh-CN"/>
              </w:rPr>
              <w:t>250套</w:t>
            </w:r>
          </w:p>
        </w:tc>
        <w:tc>
          <w:tcPr>
            <w:tcW w:w="1132" w:type="dxa"/>
          </w:tcPr>
          <w:p>
            <w:pP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99" w:type="dxa"/>
          </w:tcPr>
          <w:p>
            <w:pP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  <w:t>CDU识别主件</w:t>
            </w:r>
          </w:p>
        </w:tc>
        <w:tc>
          <w:tcPr>
            <w:tcW w:w="2107" w:type="dxa"/>
          </w:tcPr>
          <w:p>
            <w:pP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  <w:t>1套</w:t>
            </w:r>
          </w:p>
        </w:tc>
        <w:tc>
          <w:tcPr>
            <w:tcW w:w="2528" w:type="dxa"/>
          </w:tcPr>
          <w:p>
            <w:pP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hint="eastAsia" w:ascii="宋体" w:hAnsi="宋体"/>
                <w:color w:val="000000"/>
                <w:kern w:val="58"/>
                <w:sz w:val="21"/>
                <w:szCs w:val="20"/>
                <w:lang w:val="en-US" w:eastAsia="zh-CN"/>
              </w:rPr>
              <w:t>250套</w:t>
            </w:r>
          </w:p>
        </w:tc>
        <w:tc>
          <w:tcPr>
            <w:tcW w:w="1132" w:type="dxa"/>
          </w:tcPr>
          <w:p>
            <w:pPr>
              <w:rPr>
                <w:rFonts w:hint="eastAsia" w:ascii="宋体" w:hAnsi="宋体"/>
                <w:color w:val="000000"/>
                <w:kern w:val="58"/>
                <w:sz w:val="21"/>
                <w:szCs w:val="20"/>
              </w:rPr>
            </w:pPr>
          </w:p>
        </w:tc>
      </w:tr>
    </w:tbl>
    <w:p>
      <w:pPr>
        <w:spacing w:line="540" w:lineRule="exact"/>
        <w:ind w:right="640" w:firstLine="5760" w:firstLineChars="1800"/>
        <w:rPr>
          <w:rFonts w:ascii="黑体" w:hAnsi="仿宋" w:eastAsia="黑体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41" w:right="1418" w:bottom="1418" w:left="1474" w:header="851" w:footer="1417" w:gutter="0"/>
      <w:pgNumType w:fmt="numberInDash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ind w:right="320" w:firstLine="280" w:firstLine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PAGE   \* MERGEFORMAT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- 2 -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10EB"/>
    <w:rsid w:val="000271C2"/>
    <w:rsid w:val="000623E6"/>
    <w:rsid w:val="000941D6"/>
    <w:rsid w:val="000956B4"/>
    <w:rsid w:val="000C7225"/>
    <w:rsid w:val="000E151E"/>
    <w:rsid w:val="00112B2D"/>
    <w:rsid w:val="00153EE4"/>
    <w:rsid w:val="00196733"/>
    <w:rsid w:val="002202DB"/>
    <w:rsid w:val="00257FF6"/>
    <w:rsid w:val="002A014B"/>
    <w:rsid w:val="002B1C3D"/>
    <w:rsid w:val="002B522B"/>
    <w:rsid w:val="002E649B"/>
    <w:rsid w:val="002E6BB9"/>
    <w:rsid w:val="002F5ADC"/>
    <w:rsid w:val="00346FBB"/>
    <w:rsid w:val="00387946"/>
    <w:rsid w:val="003C10EB"/>
    <w:rsid w:val="003C6410"/>
    <w:rsid w:val="004312A3"/>
    <w:rsid w:val="00446B49"/>
    <w:rsid w:val="004565CA"/>
    <w:rsid w:val="00583D78"/>
    <w:rsid w:val="00585F14"/>
    <w:rsid w:val="005946AE"/>
    <w:rsid w:val="005A7A62"/>
    <w:rsid w:val="005E6559"/>
    <w:rsid w:val="005F0868"/>
    <w:rsid w:val="005F29A7"/>
    <w:rsid w:val="005F7728"/>
    <w:rsid w:val="00670FCA"/>
    <w:rsid w:val="0067530D"/>
    <w:rsid w:val="00681FCD"/>
    <w:rsid w:val="00697C54"/>
    <w:rsid w:val="006A3CF9"/>
    <w:rsid w:val="006B6C70"/>
    <w:rsid w:val="006B71CB"/>
    <w:rsid w:val="00735FEC"/>
    <w:rsid w:val="007437C1"/>
    <w:rsid w:val="00784C04"/>
    <w:rsid w:val="0079416A"/>
    <w:rsid w:val="007B4EE3"/>
    <w:rsid w:val="007C11D1"/>
    <w:rsid w:val="00836C8D"/>
    <w:rsid w:val="00836F88"/>
    <w:rsid w:val="00856134"/>
    <w:rsid w:val="008A50B0"/>
    <w:rsid w:val="008B3BB6"/>
    <w:rsid w:val="0091013F"/>
    <w:rsid w:val="00914981"/>
    <w:rsid w:val="00931586"/>
    <w:rsid w:val="0094547D"/>
    <w:rsid w:val="00A015D5"/>
    <w:rsid w:val="00A1637D"/>
    <w:rsid w:val="00A23045"/>
    <w:rsid w:val="00A91AD2"/>
    <w:rsid w:val="00B05706"/>
    <w:rsid w:val="00B757EC"/>
    <w:rsid w:val="00B82DF5"/>
    <w:rsid w:val="00B83E83"/>
    <w:rsid w:val="00B92A53"/>
    <w:rsid w:val="00BA2C76"/>
    <w:rsid w:val="00BA468C"/>
    <w:rsid w:val="00C10102"/>
    <w:rsid w:val="00C17006"/>
    <w:rsid w:val="00C72134"/>
    <w:rsid w:val="00C81195"/>
    <w:rsid w:val="00C8285E"/>
    <w:rsid w:val="00C83B35"/>
    <w:rsid w:val="00CD62FA"/>
    <w:rsid w:val="00CF3F3F"/>
    <w:rsid w:val="00D062BB"/>
    <w:rsid w:val="00D14D1E"/>
    <w:rsid w:val="00D41524"/>
    <w:rsid w:val="00D43E8B"/>
    <w:rsid w:val="00D61B93"/>
    <w:rsid w:val="00D739C0"/>
    <w:rsid w:val="00DD70D7"/>
    <w:rsid w:val="00DF5D9D"/>
    <w:rsid w:val="00E54488"/>
    <w:rsid w:val="00ED2599"/>
    <w:rsid w:val="00F269D4"/>
    <w:rsid w:val="00F4626D"/>
    <w:rsid w:val="00F80B4D"/>
    <w:rsid w:val="00FA0A59"/>
    <w:rsid w:val="00FC6101"/>
    <w:rsid w:val="00FD2E01"/>
    <w:rsid w:val="00FF740E"/>
    <w:rsid w:val="123247C7"/>
    <w:rsid w:val="66EF4AE9"/>
    <w:rsid w:val="7C010A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240" w:lineRule="auto"/>
    </w:pPr>
    <w:rPr>
      <w:rFonts w:ascii="宋体" w:hAnsi="Courier New"/>
      <w:kern w:val="0"/>
      <w:sz w:val="20"/>
      <w:szCs w:val="20"/>
    </w:rPr>
  </w:style>
  <w:style w:type="paragraph" w:styleId="3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1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20"/>
    <w:semiHidden/>
    <w:unhideWhenUsed/>
    <w:qFormat/>
    <w:uiPriority w:val="99"/>
    <w:rPr>
      <w:b/>
      <w:bCs/>
    </w:rPr>
  </w:style>
  <w:style w:type="table" w:styleId="10">
    <w:name w:val="Table Grid"/>
    <w:basedOn w:val="9"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脚 Char"/>
    <w:basedOn w:val="11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11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style41"/>
    <w:qFormat/>
    <w:uiPriority w:val="0"/>
    <w:rPr>
      <w:b/>
      <w:bCs/>
      <w:sz w:val="21"/>
      <w:szCs w:val="21"/>
    </w:rPr>
  </w:style>
  <w:style w:type="character" w:customStyle="1" w:styleId="19">
    <w:name w:val="批注文字 Char"/>
    <w:basedOn w:val="11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0">
    <w:name w:val="批注主题 Char"/>
    <w:basedOn w:val="19"/>
    <w:link w:val="8"/>
    <w:semiHidden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21">
    <w:name w:val="批注框文本 Char"/>
    <w:basedOn w:val="11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文档结构图 Char"/>
    <w:basedOn w:val="11"/>
    <w:link w:val="3"/>
    <w:semiHidden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SkyUN.Org</Company>
  <Pages>2</Pages>
  <Words>154</Words>
  <Characters>883</Characters>
  <Lines>7</Lines>
  <Paragraphs>2</Paragraphs>
  <TotalTime>0</TotalTime>
  <ScaleCrop>false</ScaleCrop>
  <LinksUpToDate>false</LinksUpToDate>
  <CharactersWithSpaces>1035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2019-11-04T07:24:00Z</dcterms:created>
  <dc:creator>chao xu</dc:creator>
  <cp:lastModifiedBy>Ｚｈａng.ー天</cp:lastModifiedBy>
  <dcterms:modified xsi:type="dcterms:W3CDTF">2020-01-08T03:52:33Z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