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技术要求及数量表</w:t>
      </w:r>
      <w:bookmarkStart w:id="1" w:name="_GoBack"/>
      <w:bookmarkEnd w:id="1"/>
    </w:p>
    <w:tbl>
      <w:tblPr>
        <w:tblStyle w:val="8"/>
        <w:tblW w:w="14596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240"/>
        <w:gridCol w:w="5550"/>
        <w:gridCol w:w="915"/>
        <w:gridCol w:w="990"/>
        <w:gridCol w:w="1425"/>
        <w:gridCol w:w="1125"/>
        <w:gridCol w:w="2010"/>
        <w:gridCol w:w="4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55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参考规格、技术参数及要求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预估数量</w:t>
            </w:r>
          </w:p>
        </w:tc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使用部门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线路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参考或相当于如下品牌</w:t>
            </w:r>
          </w:p>
        </w:tc>
        <w:tc>
          <w:tcPr>
            <w:tcW w:w="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卫生巾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苏菲日用230mm*8片/七度空间日用245mm*8片/护舒宝日用240mm*8片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13618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党委工作部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全线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苏菲/七度空间/护舒宝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卫生巾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苏菲夜用超薄特长420mm*8片/七度空间夜用420mm*8片/护舒宝夜用425mm*8片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10139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党委工作部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全线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苏菲/七度空间/护舒宝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雨伞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天堂伞晴雨两用五折小巧口袋伞/希雨晴雨两用折叠伞（全自动）/左都晴雨两用折叠伞（全自动）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把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1945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党委工作部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全线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天堂伞/希雨/左都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洗发露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清怡生姜汁强韧健发洗发露550g/施华蔻8金纯盈润套装无硅油洗护600ml/丝蕴无硅油洗发水护发素套装750ml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瓶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 1945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党委工作部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全线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清怡/施华蔻/丝蕴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牙膏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艾禾美健齿倍洁牙膏170g+25g（旅行装）/狮王Lion酵素洁净草本牙膏130g/高露洁直立按压式牙膏130g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 1945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党委工作部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全线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艾禾美（美国原装进口）/狮王（日本原装进口）/高露洁(欧洲原装进口）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5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29592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outlineLvl w:val="9"/>
      </w:pPr>
      <w:bookmarkStart w:id="0" w:name="_Toc442516089"/>
      <w:r>
        <w:rPr>
          <w:rFonts w:hint="eastAsia" w:ascii="宋体" w:hAnsi="宋体"/>
          <w:b/>
          <w:color w:val="000000"/>
          <w:kern w:val="58"/>
          <w:sz w:val="20"/>
          <w:szCs w:val="20"/>
        </w:rPr>
        <w:t>注</w:t>
      </w:r>
      <w:r>
        <w:rPr>
          <w:rFonts w:ascii="宋体" w:hAnsi="宋体"/>
          <w:b/>
          <w:color w:val="000000"/>
          <w:kern w:val="58"/>
          <w:sz w:val="20"/>
          <w:szCs w:val="20"/>
        </w:rPr>
        <w:t>：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《技术</w:t>
      </w:r>
      <w:r>
        <w:rPr>
          <w:rFonts w:ascii="宋体" w:hAnsi="宋体"/>
          <w:b/>
          <w:color w:val="000000"/>
          <w:kern w:val="58"/>
          <w:sz w:val="20"/>
          <w:szCs w:val="20"/>
        </w:rPr>
        <w:t>要求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及</w:t>
      </w:r>
      <w:r>
        <w:rPr>
          <w:rFonts w:ascii="宋体" w:hAnsi="宋体"/>
          <w:b/>
          <w:color w:val="000000"/>
          <w:kern w:val="58"/>
          <w:sz w:val="20"/>
          <w:szCs w:val="20"/>
        </w:rPr>
        <w:t>数量表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》</w:t>
      </w:r>
      <w:r>
        <w:rPr>
          <w:rFonts w:ascii="宋体" w:hAnsi="宋体"/>
          <w:b/>
          <w:color w:val="000000"/>
          <w:kern w:val="58"/>
          <w:sz w:val="20"/>
          <w:szCs w:val="20"/>
        </w:rPr>
        <w:t>中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数量为</w:t>
      </w:r>
      <w:r>
        <w:rPr>
          <w:rFonts w:ascii="宋体" w:hAnsi="宋体"/>
          <w:b/>
          <w:color w:val="000000"/>
          <w:kern w:val="58"/>
          <w:sz w:val="20"/>
          <w:szCs w:val="20"/>
        </w:rPr>
        <w:t>预估数量，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最终</w:t>
      </w:r>
      <w:r>
        <w:rPr>
          <w:rFonts w:ascii="宋体" w:hAnsi="宋体"/>
          <w:b/>
          <w:color w:val="000000"/>
          <w:kern w:val="58"/>
          <w:sz w:val="20"/>
          <w:szCs w:val="20"/>
        </w:rPr>
        <w:t>数量以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询价发起人实际采购</w:t>
      </w:r>
      <w:r>
        <w:rPr>
          <w:rFonts w:ascii="宋体" w:hAnsi="宋体"/>
          <w:b/>
          <w:color w:val="000000"/>
          <w:kern w:val="58"/>
          <w:sz w:val="20"/>
          <w:szCs w:val="20"/>
        </w:rPr>
        <w:t>数量</w:t>
      </w:r>
      <w:r>
        <w:rPr>
          <w:rFonts w:hint="eastAsia" w:ascii="宋体" w:hAnsi="宋体"/>
          <w:b/>
          <w:color w:val="000000"/>
          <w:kern w:val="58"/>
          <w:sz w:val="20"/>
          <w:szCs w:val="20"/>
        </w:rPr>
        <w:t>结算。</w:t>
      </w:r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A3"/>
    <w:rsid w:val="0006345F"/>
    <w:rsid w:val="008B06A3"/>
    <w:rsid w:val="00A73F06"/>
    <w:rsid w:val="00B02387"/>
    <w:rsid w:val="0C1979ED"/>
    <w:rsid w:val="4ECC54DE"/>
    <w:rsid w:val="58F5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nhideWhenUsed/>
    <w:uiPriority w:val="99"/>
    <w:rPr>
      <w:rFonts w:ascii="宋体" w:hAnsi="Courier New" w:cs="Courier New"/>
      <w:sz w:val="21"/>
      <w:szCs w:val="21"/>
    </w:rPr>
  </w:style>
  <w:style w:type="paragraph" w:styleId="4">
    <w:name w:val="Balloon Text"/>
    <w:basedOn w:val="1"/>
    <w:link w:val="13"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7"/>
    <w:link w:val="6"/>
    <w:uiPriority w:val="99"/>
    <w:rPr>
      <w:sz w:val="18"/>
      <w:szCs w:val="18"/>
    </w:rPr>
  </w:style>
  <w:style w:type="character" w:customStyle="1" w:styleId="10">
    <w:name w:val="页脚 Char"/>
    <w:basedOn w:val="7"/>
    <w:link w:val="5"/>
    <w:uiPriority w:val="99"/>
    <w:rPr>
      <w:sz w:val="18"/>
      <w:szCs w:val="18"/>
    </w:rPr>
  </w:style>
  <w:style w:type="character" w:customStyle="1" w:styleId="11">
    <w:name w:val="标题 1 Char"/>
    <w:basedOn w:val="7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纯文本 Char"/>
    <w:basedOn w:val="7"/>
    <w:link w:val="2"/>
    <w:semiHidden/>
    <w:uiPriority w:val="99"/>
    <w:rPr>
      <w:rFonts w:ascii="宋体" w:hAnsi="Courier New" w:eastAsia="宋体" w:cs="Courier New"/>
      <w:szCs w:val="21"/>
    </w:rPr>
  </w:style>
  <w:style w:type="character" w:customStyle="1" w:styleId="13">
    <w:name w:val="批注框文本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554</Words>
  <Characters>3159</Characters>
  <Lines>26</Lines>
  <Paragraphs>7</Paragraphs>
  <TotalTime>1</TotalTime>
  <ScaleCrop>false</ScaleCrop>
  <LinksUpToDate>false</LinksUpToDate>
  <CharactersWithSpaces>3706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2020-05-06T02:49:00Z</dcterms:created>
  <dc:creator>孙艳</dc:creator>
  <cp:lastModifiedBy>孙艳</cp:lastModifiedBy>
  <dcterms:modified xsi:type="dcterms:W3CDTF">2020-11-09T03:13:42Z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