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outlineLvl w:val="0"/>
        <w:rPr>
          <w:rFonts w:hAnsi="宋体"/>
          <w:b/>
          <w:bCs/>
          <w:sz w:val="32"/>
        </w:rPr>
      </w:pPr>
      <w:bookmarkStart w:id="0" w:name="_Toc19735"/>
      <w:bookmarkStart w:id="1" w:name="_Toc103850743"/>
      <w:bookmarkStart w:id="2" w:name="_Toc5938"/>
      <w:bookmarkStart w:id="3" w:name="_Toc17441"/>
      <w:bookmarkStart w:id="4" w:name="_Toc333320612"/>
      <w:bookmarkStart w:id="5" w:name="_Toc364175161"/>
      <w:bookmarkStart w:id="6" w:name="_Toc324320411"/>
      <w:bookmarkStart w:id="7" w:name="_Toc20317"/>
      <w:r>
        <w:rPr>
          <w:rFonts w:hint="eastAsia" w:hAnsi="宋体"/>
          <w:b/>
          <w:bCs/>
          <w:sz w:val="32"/>
          <w:lang w:val="en-US" w:eastAsia="zh-CN"/>
        </w:rPr>
        <w:t>2024年信号计轴备件采购项目</w:t>
      </w:r>
      <w:r>
        <w:rPr>
          <w:rFonts w:hint="eastAsia" w:hAnsi="宋体"/>
          <w:b/>
          <w:bCs/>
          <w:sz w:val="32"/>
        </w:rPr>
        <w:t>用户需求书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line="580" w:lineRule="exact"/>
        <w:ind w:firstLine="482" w:firstLineChars="200"/>
        <w:rPr>
          <w:rFonts w:ascii="宋体" w:hAnsi="宋体"/>
          <w:b/>
          <w:bCs/>
          <w:kern w:val="58"/>
          <w:sz w:val="24"/>
          <w:szCs w:val="24"/>
        </w:rPr>
      </w:pPr>
      <w:r>
        <w:rPr>
          <w:rFonts w:hint="eastAsia" w:ascii="宋体" w:hAnsi="宋体"/>
          <w:b/>
          <w:bCs/>
          <w:kern w:val="58"/>
          <w:sz w:val="24"/>
          <w:szCs w:val="24"/>
        </w:rPr>
        <w:t>一、项目概况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计轴设备是信号系统检测列车占用/出清状态的重要设备，为信号系统安全提供重要保障，当信号计轴设备故障时，需及时进行处置、恢复，以确保安全行车。本项目为宁波市轨道交通1号线及2号线信号计轴备件的采购。</w:t>
      </w:r>
    </w:p>
    <w:p>
      <w:pPr>
        <w:spacing w:line="580" w:lineRule="exact"/>
        <w:ind w:firstLine="482" w:firstLineChars="200"/>
        <w:rPr>
          <w:rFonts w:hint="eastAsia" w:ascii="宋体" w:hAnsi="宋体" w:eastAsia="宋体" w:cs="宋体"/>
          <w:b/>
          <w:bCs/>
          <w:kern w:val="5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58"/>
          <w:sz w:val="24"/>
          <w:szCs w:val="24"/>
        </w:rPr>
        <w:t>二、项目内容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为宁波市轨道交通1号线及2号线信号计轴备件的采购，具体明细详见附件。</w:t>
      </w:r>
    </w:p>
    <w:p>
      <w:pPr>
        <w:spacing w:line="580" w:lineRule="exact"/>
        <w:ind w:firstLine="482" w:firstLineChars="200"/>
        <w:rPr>
          <w:rFonts w:hint="eastAsia" w:ascii="宋体" w:hAnsi="宋体" w:eastAsia="宋体" w:cs="宋体"/>
          <w:b/>
          <w:bCs/>
          <w:kern w:val="5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58"/>
          <w:sz w:val="24"/>
          <w:szCs w:val="24"/>
        </w:rPr>
        <w:t>三、供货方案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（一）交货时间及要求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合同签订后</w:t>
      </w:r>
      <w:r>
        <w:rPr>
          <w:rFonts w:hint="eastAsia" w:ascii="宋体" w:hAnsi="宋体" w:cs="宋体"/>
          <w:kern w:val="58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kern w:val="58"/>
          <w:sz w:val="24"/>
          <w:szCs w:val="24"/>
        </w:rPr>
        <w:t>个月内完成供货</w:t>
      </w:r>
      <w:r>
        <w:rPr>
          <w:rFonts w:hint="eastAsia" w:ascii="宋体" w:hAnsi="宋体" w:cs="宋体"/>
          <w:kern w:val="58"/>
          <w:sz w:val="24"/>
          <w:szCs w:val="24"/>
          <w:lang w:val="en-US" w:eastAsia="zh-CN"/>
        </w:rPr>
        <w:t>(其中计轴磁头、电子单元、Plug卡需要在</w:t>
      </w:r>
      <w:r>
        <w:rPr>
          <w:rFonts w:hint="eastAsia" w:ascii="宋体" w:hAnsi="宋体" w:eastAsia="宋体" w:cs="宋体"/>
          <w:kern w:val="58"/>
          <w:sz w:val="24"/>
          <w:szCs w:val="24"/>
        </w:rPr>
        <w:t>合同签订后</w:t>
      </w:r>
      <w:r>
        <w:rPr>
          <w:rFonts w:hint="eastAsia" w:ascii="宋体" w:hAnsi="宋体" w:cs="宋体"/>
          <w:kern w:val="58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58"/>
          <w:sz w:val="24"/>
          <w:szCs w:val="24"/>
        </w:rPr>
        <w:t>个月内完成供货</w:t>
      </w:r>
      <w:r>
        <w:rPr>
          <w:rFonts w:hint="eastAsia" w:ascii="宋体" w:hAnsi="宋体" w:cs="宋体"/>
          <w:kern w:val="58"/>
          <w:sz w:val="24"/>
          <w:szCs w:val="24"/>
          <w:lang w:val="en-US" w:eastAsia="zh-CN"/>
        </w:rPr>
        <w:t>)</w:t>
      </w:r>
      <w:r>
        <w:rPr>
          <w:rFonts w:hint="eastAsia" w:ascii="宋体" w:hAnsi="宋体" w:eastAsia="宋体" w:cs="宋体"/>
          <w:kern w:val="58"/>
          <w:sz w:val="24"/>
          <w:szCs w:val="24"/>
        </w:rPr>
        <w:t>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（二）质保期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每批次货物验收合格后24个月。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（三）交货地点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及时送达招标人指定地点。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（四）验收标准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1.本项目订单、验收合格证明均以招标人执行部门书面确认为准。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2．所供的货物应提供货物质量合格证书、保修证书、产品使用说明书等资料。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3.以国家和行业相关标准、供货合同作为依据，对所供货物进行验收。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4．招标人利用</w:t>
      </w:r>
      <w:r>
        <w:rPr>
          <w:rFonts w:hint="eastAsia" w:ascii="宋体" w:hAnsi="宋体" w:cs="宋体"/>
          <w:kern w:val="58"/>
          <w:sz w:val="24"/>
          <w:szCs w:val="24"/>
          <w:lang w:val="en-US" w:eastAsia="zh-CN"/>
        </w:rPr>
        <w:t>投标人指定地点</w:t>
      </w:r>
      <w:r>
        <w:rPr>
          <w:rFonts w:hint="eastAsia" w:ascii="宋体" w:hAnsi="宋体" w:eastAsia="宋体" w:cs="宋体"/>
          <w:kern w:val="58"/>
          <w:sz w:val="24"/>
          <w:szCs w:val="24"/>
          <w:lang w:val="en-US" w:eastAsia="zh-CN"/>
        </w:rPr>
        <w:t>等开展设备上电测试</w:t>
      </w:r>
      <w:r>
        <w:rPr>
          <w:rFonts w:hint="eastAsia" w:ascii="宋体" w:hAnsi="宋体" w:eastAsia="宋体" w:cs="宋体"/>
          <w:kern w:val="58"/>
          <w:sz w:val="24"/>
          <w:szCs w:val="24"/>
        </w:rPr>
        <w:t>对所供货物进行检验验收工作。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5</w:t>
      </w:r>
      <w:r>
        <w:rPr>
          <w:rFonts w:hint="eastAsia" w:ascii="宋体" w:hAnsi="宋体" w:eastAsia="宋体" w:cs="宋体"/>
          <w:kern w:val="58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kern w:val="58"/>
          <w:sz w:val="24"/>
          <w:szCs w:val="24"/>
        </w:rPr>
        <w:t>若所供货物验收时有关技术参数不能满足国家和行业相关标准</w:t>
      </w:r>
      <w:r>
        <w:rPr>
          <w:rFonts w:hint="eastAsia" w:ascii="宋体" w:hAnsi="宋体" w:eastAsia="宋体" w:cs="宋体"/>
          <w:kern w:val="58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kern w:val="58"/>
          <w:sz w:val="24"/>
          <w:szCs w:val="24"/>
          <w:highlight w:val="none"/>
          <w:lang w:val="en-US" w:eastAsia="zh-CN"/>
        </w:rPr>
        <w:t>现场功能需求</w:t>
      </w:r>
      <w:r>
        <w:rPr>
          <w:rFonts w:hint="eastAsia" w:ascii="宋体" w:hAnsi="宋体" w:eastAsia="宋体" w:cs="宋体"/>
          <w:kern w:val="58"/>
          <w:sz w:val="24"/>
          <w:szCs w:val="24"/>
        </w:rPr>
        <w:t>，投标人须按照招标人的要求予以更换或退货，并赔偿由此造成的损失，所产生的一切费用均由投标人承担。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58"/>
          <w:sz w:val="24"/>
          <w:szCs w:val="24"/>
          <w:lang w:val="en-US" w:eastAsia="zh-CN"/>
        </w:rPr>
        <w:t>6.本项目要求的所有合同货物的安装调试、诊断软件更新、plug卡相关站点数据烧制等服务均包含在投标总价内，符合国家有关技术规范要求及技术标准，设备软件功能符合</w:t>
      </w:r>
      <w:r>
        <w:rPr>
          <w:rFonts w:hint="eastAsia" w:ascii="宋体" w:hAnsi="宋体" w:eastAsia="宋体" w:cs="宋体"/>
          <w:kern w:val="58"/>
          <w:sz w:val="24"/>
          <w:szCs w:val="24"/>
        </w:rPr>
        <w:t>宁波市轨道交通1号线及2号线</w:t>
      </w:r>
      <w:r>
        <w:rPr>
          <w:rFonts w:hint="eastAsia" w:ascii="宋体" w:hAnsi="宋体" w:eastAsia="宋体" w:cs="宋体"/>
          <w:kern w:val="58"/>
          <w:sz w:val="24"/>
          <w:szCs w:val="24"/>
          <w:lang w:val="en-US" w:eastAsia="zh-CN"/>
        </w:rPr>
        <w:t>现场功能需求。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（五）售后服务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在质保期内，中标人应负责所供货物的免费维修、保养及故障排除，涉及零配件更换的，应免费提供更换。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kern w:val="58"/>
          <w:sz w:val="24"/>
          <w:szCs w:val="24"/>
        </w:rPr>
      </w:pPr>
      <w:r>
        <w:rPr>
          <w:rFonts w:hint="eastAsia" w:ascii="宋体" w:hAnsi="宋体" w:eastAsia="宋体" w:cs="宋体"/>
          <w:kern w:val="58"/>
          <w:sz w:val="24"/>
          <w:szCs w:val="24"/>
        </w:rPr>
        <w:t>附件：《202</w:t>
      </w:r>
      <w:r>
        <w:rPr>
          <w:rFonts w:hint="eastAsia" w:ascii="宋体" w:hAnsi="宋体" w:cs="宋体"/>
          <w:kern w:val="58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58"/>
          <w:sz w:val="24"/>
          <w:szCs w:val="24"/>
        </w:rPr>
        <w:t>年信号计轴备件采购项目需求清单》</w:t>
      </w:r>
    </w:p>
    <w:p>
      <w:pPr>
        <w:pStyle w:val="4"/>
      </w:pPr>
    </w:p>
    <w:p>
      <w:pPr>
        <w:pStyle w:val="4"/>
        <w:rPr>
          <w:rFonts w:ascii="黑体" w:hAnsi="黑体" w:eastAsia="黑体"/>
          <w:sz w:val="32"/>
          <w:szCs w:val="32"/>
        </w:rPr>
      </w:pPr>
      <w:r>
        <w:rPr>
          <w:rFonts w:hAnsi="宋体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附件：《202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年信号计轴备件采购项目需求清单》</w:t>
      </w:r>
    </w:p>
    <w:tbl>
      <w:tblPr>
        <w:tblStyle w:val="5"/>
        <w:tblW w:w="9450" w:type="dxa"/>
        <w:tblInd w:w="-2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34"/>
        <w:gridCol w:w="3217"/>
        <w:gridCol w:w="1116"/>
        <w:gridCol w:w="1200"/>
        <w:gridCol w:w="700"/>
        <w:gridCol w:w="667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物料描述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计轴磁头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8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0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9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2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3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6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7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5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5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6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4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3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4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1.计轴磁头安装方式通过通过两颗M12*70mm螺栓固定安装在钢轨轨腰，要求两颗固定螺栓螺孔中心间距148mm；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2.计轴磁头1和磁头2发送电缆采用同根电缆传输，具有鉴幅加鉴相的检测方式，与评估器（ACE）之间采用容错数据传输。磁头1发送频率为29.8-31.3kHZ,发送电压AC35V-45V；磁头2发送频率为26.8-28.6kHZ,发送电压AC35V-45V；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3.磁头发送和接收电缆长度8M；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4.工作环境温度：-40℃～+70℃；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5.防水防尘：按照IEC60529等于IP67；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6.尺寸260*360*65mm双磁头结构，线缆长度8米。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泰雷兹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SK30K 8M  3JA  84527  AAAA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计轴磁头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1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2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2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0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9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5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1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3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7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4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6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90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8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7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89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78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1.计轴磁头安装方式通过通过两颗M12*70mm螺栓固定安装在钢轨轨腰，要求两颗固定螺栓螺孔中心间距148mm；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2.计轴磁头1和磁头2发送电缆采用同根电缆传输，具有鉴幅加鉴相的检测方式，与评估器（ACE）之间采用容错数据传输。磁头1发送频率为29.8-31.3kHZ,发送电压AC35V-45V；磁头2发送频率为26.8-28.6kHZ,发送电压AC35V-45V；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3.磁头发送和接收电缆长度8M；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4.工作环境温度：-40℃～+70℃；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5.防水防尘：按照IEC60529等于IP67。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6.尺寸260*360*65mm双磁头结构，线缆长度4米。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泰雷兹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SK30K 4M  3JA 84525 AAAA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计轴磁头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1.尺寸270*360mm，7.5kg，防护等级 IP 67 遵循 IEC60529。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2.磁头正常工作的温度范围：-40 °C ≤T ≤+80 °C (根据 UIC 790E)。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3.与评估器（ACE)的容错数据传输。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4.额定电源电压:60V...120VDC中央供电。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泰雷兹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SK30H 8M   82001 02030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电子单元（含黄帽子）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1.电子单元主板工作电压DC40-130V；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2.电子单元由主板、CPU板构成，CPU板要求CPU1和CPU2运算芯片在同一块CPU板上贴装，CPU运算芯片需加装散热片；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3.工作环境温度：-40℃～+70℃；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4.防水防尘：按照IEC60529等于IP67；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5.电子单元与室内设备采用ISDN通信协议进行通信。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6.尺寸：w：348mm*d：125mm*h：375mm ；                   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泰雷兹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7HA 02212 AABA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并口板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1.并口板为每个区段输出两个继电器接点（双断）；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2.使用的继电器具有加强接点，遵循EN50205；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3.并口板满足4U机笼安装。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4.并口板有2个安全输入接口，用来远程输入复位命令；4个可用的非安全光耦输出。前两个输出为光耦，后两个输出为前面板上的LED。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5.配套的固件版本大于等于V1.3.1，兼容PDBB型并口板。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泰雷兹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3CR 01893 PEBB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SCC主板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1.计轴系统安全计算机板主板要求采用flash存储芯片的方式存储配置数据，数据配置载体为Plug卡；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2.工作环境温度： -25℃～+55℃；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3.安全计算机板主板满足4U机笼安装；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4.安全计算机板与其他板卡间通信支持ISDN和DSL两种通信协议。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5.功耗6.9W，接口USB、以太网卡，软件版本≥V7.0。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泰雷兹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3CR 10057AAAA，包含安装及计轴诊断软件的更新服务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Plug卡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1.配套用于SCC主板数据配置（烧录对应1/2号线集中站的计轴数据）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泰雷兹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7HA 03009 ABAA含数据烧录服务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77DF6"/>
    <w:rsid w:val="01F1055D"/>
    <w:rsid w:val="0974068E"/>
    <w:rsid w:val="10AE1768"/>
    <w:rsid w:val="12717BB6"/>
    <w:rsid w:val="13257043"/>
    <w:rsid w:val="133A2051"/>
    <w:rsid w:val="16641F8B"/>
    <w:rsid w:val="185F4FC0"/>
    <w:rsid w:val="18DD5641"/>
    <w:rsid w:val="1B954F0A"/>
    <w:rsid w:val="1E726A1E"/>
    <w:rsid w:val="213B55D8"/>
    <w:rsid w:val="24AE4267"/>
    <w:rsid w:val="255F2F9F"/>
    <w:rsid w:val="257531E9"/>
    <w:rsid w:val="279F2629"/>
    <w:rsid w:val="285E5069"/>
    <w:rsid w:val="299A3DDF"/>
    <w:rsid w:val="2AFE1C8F"/>
    <w:rsid w:val="2B436A74"/>
    <w:rsid w:val="2F406D4E"/>
    <w:rsid w:val="33161426"/>
    <w:rsid w:val="383E1607"/>
    <w:rsid w:val="3A705293"/>
    <w:rsid w:val="3ADE7BBA"/>
    <w:rsid w:val="3E6D6DCE"/>
    <w:rsid w:val="41B26BFC"/>
    <w:rsid w:val="46F5680F"/>
    <w:rsid w:val="4CDB7F00"/>
    <w:rsid w:val="4FD51D20"/>
    <w:rsid w:val="50077DF6"/>
    <w:rsid w:val="50B064D0"/>
    <w:rsid w:val="5388023C"/>
    <w:rsid w:val="585706EB"/>
    <w:rsid w:val="5C9B2E8C"/>
    <w:rsid w:val="62800454"/>
    <w:rsid w:val="62E3424C"/>
    <w:rsid w:val="63B27F8B"/>
    <w:rsid w:val="65D83322"/>
    <w:rsid w:val="6A4B7951"/>
    <w:rsid w:val="6EDC167C"/>
    <w:rsid w:val="6EF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2022-07-13T03:41:00Z</dcterms:created>
  <dc:creator>谢乾</dc:creator>
  <cp:lastModifiedBy>海星</cp:lastModifiedBy>
  <cp:lastPrinted>2023-08-01T01:19:00Z</cp:lastPrinted>
  <dcterms:modified xsi:type="dcterms:W3CDTF">2024-03-01T06:30:34Z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ADE9D91581C24135965434C5E0417C57</vt:lpwstr>
  </property>
</Properties>
</file>