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C3AAFF4">
      <w:pPr>
        <w:spacing w:line="580" w:lineRule="exact"/>
        <w:jc w:val="center"/>
        <w:rPr>
          <w:rFonts w:hint="eastAsia" w:ascii="宋体" w:hAnsi="宋体" w:cs="宋体"/>
          <w:b/>
          <w:sz w:val="44"/>
        </w:rPr>
      </w:pPr>
      <w:r>
        <w:rPr>
          <w:rFonts w:hint="eastAsia" w:ascii="宋体" w:hAnsi="宋体" w:cs="宋体"/>
          <w:b/>
          <w:sz w:val="44"/>
          <w:szCs w:val="4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-1352550</wp:posOffset>
            </wp:positionH>
            <wp:positionV relativeFrom="paragraph">
              <wp:posOffset>-778510</wp:posOffset>
            </wp:positionV>
            <wp:extent cx="8099425" cy="10486390"/>
            <wp:effectExtent l="0" t="0" r="7620" b="6350"/>
            <wp:wrapNone/>
            <wp:docPr id="4" name="图片 4" descr="宁宁波市轨道交通运营分公司(2)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宁宁波市轨道交通运营分公司(2)_0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099425" cy="10486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CF80F5">
      <w:pPr>
        <w:spacing w:line="580" w:lineRule="exact"/>
        <w:jc w:val="center"/>
        <w:rPr>
          <w:rFonts w:hint="eastAsia"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宁波市轨道集团运营分公司</w:t>
      </w:r>
    </w:p>
    <w:p w14:paraId="427CDC23">
      <w:pPr>
        <w:spacing w:line="580" w:lineRule="exact"/>
        <w:jc w:val="center"/>
        <w:rPr>
          <w:rFonts w:hint="eastAsia" w:ascii="宋体" w:hAnsi="宋体" w:cs="宋体"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2024年工务专用备件采购项目</w:t>
      </w:r>
    </w:p>
    <w:p w14:paraId="4B1602E8">
      <w:pPr>
        <w:snapToGrid w:val="0"/>
        <w:spacing w:line="300" w:lineRule="auto"/>
        <w:rPr>
          <w:rFonts w:hint="eastAsia" w:ascii="宋体" w:hAnsi="宋体" w:cs="宋体"/>
          <w:sz w:val="24"/>
        </w:rPr>
      </w:pPr>
    </w:p>
    <w:p w14:paraId="267A501B">
      <w:pPr>
        <w:snapToGrid w:val="0"/>
        <w:spacing w:line="300" w:lineRule="auto"/>
        <w:rPr>
          <w:rFonts w:hint="eastAsia" w:ascii="宋体" w:hAnsi="宋体" w:cs="宋体"/>
          <w:sz w:val="24"/>
        </w:rPr>
      </w:pPr>
    </w:p>
    <w:p w14:paraId="6010A682">
      <w:pPr>
        <w:snapToGrid w:val="0"/>
        <w:spacing w:line="300" w:lineRule="auto"/>
        <w:rPr>
          <w:rFonts w:hint="eastAsia" w:ascii="宋体" w:hAnsi="宋体" w:cs="宋体"/>
          <w:sz w:val="24"/>
        </w:rPr>
      </w:pPr>
    </w:p>
    <w:p w14:paraId="79D0B485">
      <w:pPr>
        <w:snapToGrid w:val="0"/>
        <w:spacing w:line="300" w:lineRule="auto"/>
        <w:rPr>
          <w:rFonts w:hint="eastAsia" w:ascii="宋体" w:hAnsi="宋体" w:cs="宋体"/>
          <w:sz w:val="24"/>
        </w:rPr>
      </w:pPr>
    </w:p>
    <w:p w14:paraId="56AA56B7">
      <w:pPr>
        <w:snapToGrid w:val="0"/>
        <w:spacing w:line="300" w:lineRule="auto"/>
        <w:rPr>
          <w:rFonts w:hint="eastAsia" w:ascii="宋体" w:hAnsi="宋体" w:cs="宋体"/>
          <w:sz w:val="24"/>
        </w:rPr>
      </w:pPr>
    </w:p>
    <w:p w14:paraId="5FCD82D2">
      <w:pPr>
        <w:snapToGrid w:val="0"/>
        <w:spacing w:line="300" w:lineRule="auto"/>
        <w:jc w:val="center"/>
        <w:rPr>
          <w:rFonts w:hint="eastAsia" w:ascii="宋体" w:hAnsi="宋体" w:cs="宋体"/>
          <w:b/>
          <w:sz w:val="72"/>
          <w:szCs w:val="72"/>
        </w:rPr>
      </w:pPr>
      <w:r>
        <w:rPr>
          <w:rFonts w:hint="eastAsia" w:ascii="宋体" w:hAnsi="宋体" w:cs="宋体"/>
          <w:b/>
          <w:sz w:val="72"/>
          <w:szCs w:val="72"/>
        </w:rPr>
        <w:t>澄清、修改文件</w:t>
      </w:r>
      <w:bookmarkStart w:id="0" w:name="_GoBack"/>
      <w:bookmarkEnd w:id="0"/>
    </w:p>
    <w:p w14:paraId="6A20920C">
      <w:pPr>
        <w:jc w:val="center"/>
        <w:rPr>
          <w:rFonts w:hint="eastAsia" w:ascii="宋体" w:hAnsi="宋体" w:cs="宋体"/>
        </w:rPr>
      </w:pPr>
    </w:p>
    <w:p w14:paraId="7E8FB571">
      <w:pPr>
        <w:snapToGrid w:val="0"/>
        <w:spacing w:line="300" w:lineRule="auto"/>
        <w:rPr>
          <w:rFonts w:hint="eastAsia" w:ascii="宋体" w:hAnsi="宋体" w:cs="宋体"/>
          <w:b/>
          <w:sz w:val="24"/>
        </w:rPr>
      </w:pPr>
    </w:p>
    <w:p w14:paraId="6A309D25">
      <w:pPr>
        <w:snapToGrid w:val="0"/>
        <w:spacing w:line="300" w:lineRule="auto"/>
        <w:rPr>
          <w:rFonts w:hint="eastAsia" w:ascii="宋体" w:hAnsi="宋体" w:cs="宋体"/>
          <w:sz w:val="24"/>
        </w:rPr>
      </w:pPr>
    </w:p>
    <w:p w14:paraId="5DE2A735">
      <w:pPr>
        <w:snapToGrid w:val="0"/>
        <w:spacing w:line="300" w:lineRule="auto"/>
        <w:rPr>
          <w:rFonts w:hint="eastAsia" w:ascii="宋体" w:hAnsi="宋体" w:cs="宋体"/>
          <w:sz w:val="24"/>
        </w:rPr>
      </w:pPr>
    </w:p>
    <w:p w14:paraId="5B357258">
      <w:pPr>
        <w:ind w:left="0" w:leftChars="0" w:firstLine="2108" w:firstLineChars="700"/>
        <w:rPr>
          <w:rFonts w:hint="eastAsia"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</w:rPr>
        <w:t>项目编号：</w:t>
      </w:r>
      <w:r>
        <w:rPr>
          <w:rFonts w:ascii="宋体" w:hAnsi="宋体" w:cs="宋体"/>
          <w:b/>
          <w:sz w:val="30"/>
          <w:szCs w:val="30"/>
        </w:rPr>
        <w:t>YY-HW-XJ-240</w:t>
      </w:r>
      <w:r>
        <w:rPr>
          <w:rFonts w:hint="eastAsia" w:ascii="宋体" w:hAnsi="宋体" w:cs="宋体"/>
          <w:b/>
          <w:sz w:val="30"/>
          <w:szCs w:val="30"/>
        </w:rPr>
        <w:t>16</w:t>
      </w:r>
    </w:p>
    <w:p w14:paraId="06F5BA0B">
      <w:pPr>
        <w:ind w:firstLine="1355" w:firstLineChars="450"/>
        <w:rPr>
          <w:rFonts w:ascii="宋体" w:hAnsi="宋体" w:cs="宋体"/>
          <w:b/>
          <w:sz w:val="30"/>
          <w:szCs w:val="30"/>
        </w:rPr>
      </w:pPr>
    </w:p>
    <w:p w14:paraId="37EBF135">
      <w:pPr>
        <w:ind w:firstLine="1355" w:firstLineChars="450"/>
        <w:rPr>
          <w:rFonts w:ascii="宋体" w:hAnsi="宋体" w:cs="宋体"/>
          <w:b/>
          <w:sz w:val="30"/>
          <w:szCs w:val="30"/>
        </w:rPr>
      </w:pPr>
    </w:p>
    <w:p w14:paraId="71E8A03A">
      <w:pPr>
        <w:ind w:firstLine="1355" w:firstLineChars="450"/>
        <w:rPr>
          <w:rFonts w:ascii="宋体" w:hAnsi="宋体" w:cs="宋体"/>
          <w:b/>
          <w:sz w:val="30"/>
          <w:szCs w:val="30"/>
        </w:rPr>
      </w:pPr>
    </w:p>
    <w:p w14:paraId="2C708EDC">
      <w:pPr>
        <w:ind w:left="0" w:leftChars="0" w:firstLine="840" w:firstLineChars="279"/>
        <w:rPr>
          <w:rFonts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</w:rPr>
        <w:t>采购人：宁波市轨道交通集团有限公司运营分公司</w:t>
      </w:r>
    </w:p>
    <w:p w14:paraId="2BC4836C">
      <w:pPr>
        <w:jc w:val="center"/>
        <w:rPr>
          <w:rFonts w:hint="eastAsia"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</w:rPr>
        <w:t>二〇二四年七月</w:t>
      </w:r>
    </w:p>
    <w:p w14:paraId="634457BB">
      <w:pPr>
        <w:ind w:firstLine="1355" w:firstLineChars="450"/>
        <w:rPr>
          <w:rFonts w:ascii="宋体" w:hAnsi="宋体" w:cs="宋体"/>
          <w:b/>
          <w:sz w:val="30"/>
          <w:szCs w:val="30"/>
        </w:rPr>
      </w:pPr>
    </w:p>
    <w:p w14:paraId="5B22CB85">
      <w:pPr>
        <w:ind w:firstLine="1355" w:firstLineChars="450"/>
        <w:rPr>
          <w:rFonts w:ascii="宋体" w:hAnsi="宋体" w:cs="宋体"/>
          <w:b/>
          <w:sz w:val="30"/>
          <w:szCs w:val="30"/>
        </w:rPr>
      </w:pPr>
    </w:p>
    <w:p w14:paraId="702B860F">
      <w:pPr>
        <w:ind w:firstLine="1355" w:firstLineChars="450"/>
        <w:rPr>
          <w:rFonts w:hint="eastAsia" w:ascii="宋体" w:hAnsi="宋体" w:cs="宋体"/>
          <w:b/>
          <w:sz w:val="30"/>
          <w:szCs w:val="30"/>
        </w:rPr>
      </w:pPr>
      <w:r>
        <w:rPr>
          <w:rFonts w:hint="eastAsia" w:ascii="宋体" w:hAnsi="宋体" w:cs="宋体"/>
          <w:b/>
          <w:sz w:val="30"/>
          <w:szCs w:val="30"/>
        </w:rPr>
        <w:t>招标代理：宁波市国际招标有限公司</w:t>
      </w:r>
    </w:p>
    <w:p w14:paraId="37477087">
      <w:pPr>
        <w:jc w:val="center"/>
        <w:rPr>
          <w:rFonts w:hint="eastAsia" w:ascii="宋体" w:hAnsi="宋体" w:cs="宋体"/>
          <w:b/>
          <w:sz w:val="30"/>
          <w:szCs w:val="30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800" w:bottom="1440" w:left="1800" w:header="851" w:footer="992" w:gutter="0"/>
          <w:pgNumType w:fmt="decimal" w:start="1"/>
          <w:cols w:space="720" w:num="1"/>
          <w:docGrid w:type="lines" w:linePitch="312" w:charSpace="0"/>
        </w:sectPr>
      </w:pPr>
      <w:r>
        <w:rPr>
          <w:rFonts w:hint="eastAsia" w:ascii="宋体" w:hAnsi="宋体" w:cs="宋体"/>
          <w:b/>
          <w:sz w:val="30"/>
          <w:szCs w:val="30"/>
        </w:rPr>
        <w:t>二〇二四年七月</w:t>
      </w:r>
    </w:p>
    <w:p w14:paraId="335B9F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致：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各供应商</w:t>
      </w:r>
    </w:p>
    <w:p w14:paraId="5D134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采购人现将供应商提出的问题及采购文件需要澄清、修改的内容，统一答复你们，请认真研究。本次澄清、修改若与采购文件不一致之处，以本次澄清、修改为准。</w:t>
      </w:r>
    </w:p>
    <w:p w14:paraId="48F097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b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sz w:val="24"/>
          <w:szCs w:val="24"/>
        </w:rPr>
        <w:t>采购清单修改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：</w:t>
      </w:r>
    </w:p>
    <w:tbl>
      <w:tblPr>
        <w:tblStyle w:val="13"/>
        <w:tblW w:w="9425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6"/>
        <w:gridCol w:w="1063"/>
        <w:gridCol w:w="997"/>
        <w:gridCol w:w="3023"/>
        <w:gridCol w:w="3686"/>
      </w:tblGrid>
      <w:tr w14:paraId="38ACB1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164D1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023DD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物资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BA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修改内容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6E202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修改前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6230C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修改后</w:t>
            </w:r>
          </w:p>
        </w:tc>
      </w:tr>
      <w:tr w14:paraId="3ACC14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3" w:type="dxa"/>
              <w:left w:w="13" w:type="dxa"/>
              <w:right w:w="13" w:type="dxa"/>
            </w:tcMar>
            <w:vAlign w:val="center"/>
          </w:tcPr>
          <w:p w14:paraId="541AE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268F5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陶瓷防静电地板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5B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物料描述调整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2BFB8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①材质：全钢陶瓷 </w:t>
            </w:r>
          </w:p>
          <w:p w14:paraId="0402D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②单片规格：600*600*42（mm） </w:t>
            </w:r>
          </w:p>
          <w:p w14:paraId="6F5A0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③钢板厚度上5mm，下4mm  </w:t>
            </w:r>
          </w:p>
          <w:p w14:paraId="0BAF6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④荷载力：950kg </w:t>
            </w:r>
          </w:p>
          <w:p w14:paraId="7F305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⑤表面处理：国际米黄，表面带防滑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4FC187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①材质：全钢陶瓷 </w:t>
            </w:r>
          </w:p>
          <w:p w14:paraId="4E848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②单片规格：600*600*42（mm） </w:t>
            </w:r>
          </w:p>
          <w:p w14:paraId="4E927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③钢板厚度上5mm，下4mm  </w:t>
            </w:r>
          </w:p>
          <w:p w14:paraId="639E7A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④荷载力：950kg </w:t>
            </w:r>
          </w:p>
          <w:p w14:paraId="74954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⑤表面处理：国际米黄，表面带防滑</w:t>
            </w:r>
          </w:p>
          <w:p w14:paraId="7CB95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instrText xml:space="preserve"> = 6 \* GB3 </w:instrTex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要求带可调节支架（支架可调高度380-450mm），符合现场安装。</w:t>
            </w:r>
          </w:p>
        </w:tc>
      </w:tr>
      <w:tr w14:paraId="575375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3" w:type="dxa"/>
              <w:left w:w="13" w:type="dxa"/>
              <w:right w:w="13" w:type="dxa"/>
            </w:tcMar>
            <w:vAlign w:val="center"/>
          </w:tcPr>
          <w:p w14:paraId="0FD5F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1E2C3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陶瓷防静电地板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D8D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物料描述调整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7F0F6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①材质：全钢陶瓷 </w:t>
            </w:r>
          </w:p>
          <w:p w14:paraId="0D887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②单片规格：600*600*42（mm） </w:t>
            </w:r>
          </w:p>
          <w:p w14:paraId="47C1E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③钢板厚度上5mm，下4mm  </w:t>
            </w:r>
          </w:p>
          <w:p w14:paraId="75DAF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④荷载力：950kg </w:t>
            </w:r>
          </w:p>
          <w:p w14:paraId="08AE0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⑤表面处理：白聚晶，表面带防滑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386A2F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①材质：全钢陶瓷 </w:t>
            </w:r>
          </w:p>
          <w:p w14:paraId="5CBAC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②单片规格：600*600*42（mm） </w:t>
            </w:r>
          </w:p>
          <w:p w14:paraId="044C5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③钢板厚度上5mm，下4mm  </w:t>
            </w:r>
          </w:p>
          <w:p w14:paraId="7F2D8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④荷载力：950kg </w:t>
            </w:r>
          </w:p>
          <w:p w14:paraId="110C9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⑤表面处理：白聚晶，表面带防滑</w:t>
            </w:r>
          </w:p>
          <w:p w14:paraId="168B5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instrText xml:space="preserve"> = 6 \* GB3 </w:instrTex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⑥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要求带可调节支架（支架可调高度380-450mm），符合现场安装。</w:t>
            </w:r>
          </w:p>
        </w:tc>
      </w:tr>
      <w:tr w14:paraId="6C7DBB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" w:hRule="atLeast"/>
          <w:jc w:val="center"/>
        </w:trPr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3" w:type="dxa"/>
              <w:left w:w="13" w:type="dxa"/>
              <w:right w:w="13" w:type="dxa"/>
            </w:tcMar>
            <w:vAlign w:val="center"/>
          </w:tcPr>
          <w:p w14:paraId="652E0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32DC7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声屏障地脚螺栓防锈套筒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D7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  <w:t>物料描述调整，增加图片</w:t>
            </w:r>
          </w:p>
        </w:tc>
        <w:tc>
          <w:tcPr>
            <w:tcW w:w="3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41C9A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材质Pp聚丙烯，工作温度：  -40℃-70℃，热变形温度：80℃-100℃，工作力矩：  不小于15N，最大力矩：  不大于20N，抗振动频率：10Hz-150Hz</w:t>
            </w:r>
          </w:p>
        </w:tc>
        <w:tc>
          <w:tcPr>
            <w:tcW w:w="3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3" w:type="dxa"/>
              <w:left w:w="13" w:type="dxa"/>
              <w:right w:w="13" w:type="dxa"/>
            </w:tcMar>
            <w:vAlign w:val="center"/>
          </w:tcPr>
          <w:p w14:paraId="029A6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材质Pp聚丙烯，工作温度：  -40℃-70℃，热变形温度：80℃-100℃，工作力矩：  不小于15N，最大力矩：  不大于20N，抗振动频率：10Hz-150Hz；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要求批量供货前需先提供样品。</w:t>
            </w:r>
          </w:p>
          <w:p w14:paraId="6F218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bidi="ar"/>
              </w:rPr>
              <w:t>附参照样式图。</w:t>
            </w:r>
          </w:p>
        </w:tc>
      </w:tr>
    </w:tbl>
    <w:p w14:paraId="67020678">
      <w:pPr>
        <w:rPr>
          <w:rFonts w:hint="eastAsia"/>
        </w:rPr>
      </w:pPr>
      <w:r>
        <w:rPr>
          <w:rFonts w:hint="eastAsia"/>
        </w:rPr>
        <w:br w:type="page"/>
      </w:r>
    </w:p>
    <w:p w14:paraId="3A780A7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附件：物料4声屏障地脚螺栓防锈套筒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参照样式图</w:t>
      </w:r>
    </w:p>
    <w:p w14:paraId="1FB07634">
      <w:pPr>
        <w:spacing w:line="360" w:lineRule="auto"/>
        <w:rPr>
          <w:rFonts w:hint="eastAsia"/>
        </w:rPr>
      </w:pPr>
      <w:r>
        <w:rPr>
          <w:rFonts w:hAnsi="宋体"/>
          <w:sz w:val="28"/>
          <w:szCs w:val="28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-429260</wp:posOffset>
            </wp:positionH>
            <wp:positionV relativeFrom="paragraph">
              <wp:posOffset>26035</wp:posOffset>
            </wp:positionV>
            <wp:extent cx="6294755" cy="4694555"/>
            <wp:effectExtent l="0" t="0" r="9525" b="1270"/>
            <wp:wrapNone/>
            <wp:docPr id="11543164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316442" name="图片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2619" cy="474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D227E0">
      <w:pPr>
        <w:spacing w:line="360" w:lineRule="auto"/>
        <w:rPr>
          <w:rFonts w:hint="eastAsia"/>
        </w:rPr>
      </w:pPr>
    </w:p>
    <w:p w14:paraId="4C90E734">
      <w:pPr>
        <w:spacing w:line="360" w:lineRule="auto"/>
        <w:rPr>
          <w:rFonts w:hint="eastAsia"/>
        </w:rPr>
      </w:pPr>
    </w:p>
    <w:p w14:paraId="637C410B">
      <w:pPr>
        <w:spacing w:line="360" w:lineRule="auto"/>
        <w:rPr>
          <w:rFonts w:hint="eastAsia"/>
        </w:rPr>
      </w:pPr>
    </w:p>
    <w:p w14:paraId="4FEAD5BD">
      <w:pPr>
        <w:spacing w:line="360" w:lineRule="auto"/>
        <w:rPr>
          <w:rFonts w:hint="eastAsia"/>
        </w:rPr>
      </w:pPr>
    </w:p>
    <w:p w14:paraId="10FC0400">
      <w:pPr>
        <w:spacing w:line="360" w:lineRule="auto"/>
        <w:rPr>
          <w:rFonts w:hint="eastAsia"/>
        </w:rPr>
      </w:pPr>
    </w:p>
    <w:p w14:paraId="6266E90E">
      <w:pPr>
        <w:spacing w:line="360" w:lineRule="auto"/>
        <w:rPr>
          <w:rFonts w:hint="eastAsia"/>
        </w:rPr>
      </w:pPr>
    </w:p>
    <w:p w14:paraId="20235F44">
      <w:pPr>
        <w:spacing w:line="360" w:lineRule="auto"/>
        <w:rPr>
          <w:rFonts w:hint="eastAsia"/>
        </w:rPr>
      </w:pPr>
    </w:p>
    <w:p w14:paraId="71B3B68C">
      <w:pPr>
        <w:spacing w:line="360" w:lineRule="auto"/>
        <w:rPr>
          <w:rFonts w:hint="eastAsia"/>
        </w:rPr>
      </w:pPr>
    </w:p>
    <w:p w14:paraId="4CA05168">
      <w:pPr>
        <w:spacing w:line="360" w:lineRule="auto"/>
        <w:rPr>
          <w:rFonts w:hint="eastAsia"/>
        </w:rPr>
      </w:pPr>
    </w:p>
    <w:p w14:paraId="26787E73">
      <w:pPr>
        <w:spacing w:line="360" w:lineRule="auto"/>
        <w:rPr>
          <w:rFonts w:hint="eastAsia"/>
        </w:rPr>
      </w:pPr>
    </w:p>
    <w:p w14:paraId="4F852864">
      <w:pPr>
        <w:spacing w:line="360" w:lineRule="auto"/>
        <w:rPr>
          <w:rFonts w:hint="eastAsia"/>
        </w:rPr>
      </w:pPr>
    </w:p>
    <w:p w14:paraId="410DD364">
      <w:pPr>
        <w:spacing w:line="360" w:lineRule="auto"/>
        <w:rPr>
          <w:rFonts w:hint="eastAsia"/>
        </w:rPr>
      </w:pPr>
    </w:p>
    <w:p w14:paraId="5C88340C">
      <w:pPr>
        <w:spacing w:line="360" w:lineRule="auto"/>
        <w:rPr>
          <w:rFonts w:hint="eastAsia"/>
        </w:rPr>
      </w:pPr>
    </w:p>
    <w:p w14:paraId="3CFEC47A">
      <w:pPr>
        <w:spacing w:line="360" w:lineRule="auto"/>
        <w:rPr>
          <w:rFonts w:hint="eastAsia"/>
        </w:rPr>
      </w:pPr>
    </w:p>
    <w:p w14:paraId="6A92ACC2">
      <w:pPr>
        <w:spacing w:line="360" w:lineRule="auto"/>
        <w:rPr>
          <w:rFonts w:hint="eastAsia"/>
        </w:rPr>
      </w:pPr>
    </w:p>
    <w:p w14:paraId="494370E8">
      <w:pPr>
        <w:spacing w:line="360" w:lineRule="auto"/>
        <w:rPr>
          <w:rFonts w:hint="eastAsia"/>
        </w:rPr>
      </w:pPr>
    </w:p>
    <w:p w14:paraId="5D5DEAA8">
      <w:pPr>
        <w:spacing w:line="360" w:lineRule="auto"/>
        <w:rPr>
          <w:rFonts w:hint="eastAsia"/>
        </w:rPr>
      </w:pPr>
    </w:p>
    <w:p w14:paraId="16296D23">
      <w:pPr>
        <w:spacing w:line="360" w:lineRule="auto"/>
        <w:rPr>
          <w:rFonts w:hint="eastAsia"/>
        </w:rPr>
      </w:pPr>
    </w:p>
    <w:p w14:paraId="3BE4DAC2">
      <w:pPr>
        <w:spacing w:line="360" w:lineRule="auto"/>
        <w:rPr>
          <w:rFonts w:hint="eastAsia"/>
        </w:rPr>
      </w:pPr>
    </w:p>
    <w:p w14:paraId="677CD369">
      <w:pPr>
        <w:spacing w:line="360" w:lineRule="auto"/>
        <w:rPr>
          <w:rFonts w:hint="eastAsia"/>
        </w:rPr>
      </w:pPr>
    </w:p>
    <w:p w14:paraId="016D93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highlight w:val="none"/>
        </w:rPr>
        <w:t>响应文件递交的截止时间（响应截止时间）</w:t>
      </w:r>
      <w:r>
        <w:rPr>
          <w:rFonts w:hint="eastAsia" w:ascii="宋体" w:hAnsi="宋体" w:cs="宋体"/>
          <w:b/>
          <w:bCs w:val="0"/>
          <w:color w:val="000000"/>
          <w:sz w:val="24"/>
          <w:szCs w:val="24"/>
          <w:highlight w:val="none"/>
          <w:lang w:val="en-US" w:eastAsia="zh-CN"/>
        </w:rPr>
        <w:t>修改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highlight w:val="none"/>
        </w:rPr>
        <w:t>为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highlight w:val="none"/>
          <w:lang w:eastAsia="zh-CN"/>
        </w:rPr>
        <w:t>：</w:t>
      </w:r>
    </w:p>
    <w:p w14:paraId="342D87F9">
      <w:pPr>
        <w:spacing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  <w:t>2024年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  <w:lang w:val="en-US" w:eastAsia="zh-CN"/>
        </w:rPr>
        <w:t>22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  <w:t>日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  <w:lang w:val="en-US" w:eastAsia="zh-CN"/>
        </w:rPr>
        <w:t>14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  <w:t>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  <w:lang w:val="en-US" w:eastAsia="zh-CN"/>
        </w:rPr>
        <w:t>15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  <w:t>分</w:t>
      </w:r>
    </w:p>
    <w:p w14:paraId="6D1B5203">
      <w:pPr>
        <w:spacing w:line="360" w:lineRule="auto"/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b/>
          <w:bCs w:val="0"/>
          <w:color w:val="000000"/>
          <w:sz w:val="24"/>
          <w:szCs w:val="24"/>
          <w:highlight w:val="none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highlight w:val="none"/>
          <w:lang w:val="en-US" w:eastAsia="zh-CN"/>
        </w:rPr>
        <w:t>响应（投标）保证金的到账截止时间</w:t>
      </w:r>
      <w:r>
        <w:rPr>
          <w:rFonts w:hint="eastAsia" w:ascii="宋体" w:hAnsi="宋体" w:cs="宋体"/>
          <w:b/>
          <w:bCs w:val="0"/>
          <w:color w:val="000000"/>
          <w:sz w:val="24"/>
          <w:szCs w:val="24"/>
          <w:highlight w:val="none"/>
          <w:lang w:val="en-US" w:eastAsia="zh-CN"/>
        </w:rPr>
        <w:t>修改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highlight w:val="none"/>
        </w:rPr>
        <w:t>为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highlight w:val="none"/>
          <w:lang w:eastAsia="zh-CN"/>
        </w:rPr>
        <w:t>：</w:t>
      </w:r>
    </w:p>
    <w:p w14:paraId="4AA5194D">
      <w:pPr>
        <w:spacing w:line="360" w:lineRule="auto"/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  <w:t>2024年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  <w:lang w:val="en-US" w:eastAsia="zh-CN"/>
        </w:rPr>
        <w:t>21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  <w:t>日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  <w:lang w:val="en-US" w:eastAsia="zh-CN"/>
        </w:rPr>
        <w:t>15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  <w:t>时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  <w:lang w:val="en-US" w:eastAsia="zh-CN"/>
        </w:rPr>
        <w:t>00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highlight w:val="none"/>
        </w:rPr>
        <w:t>分</w:t>
      </w:r>
    </w:p>
    <w:sectPr>
      <w:footerReference r:id="rId7" w:type="first"/>
      <w:footerReference r:id="rId6" w:type="default"/>
      <w:pgSz w:w="11906" w:h="16838"/>
      <w:pgMar w:top="1701" w:right="1700" w:bottom="1701" w:left="1701" w:header="851" w:footer="992" w:gutter="0"/>
      <w:pgNumType w:fmt="decimal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A595D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28FC70EC">
                          <w:pPr>
                            <w:pStyle w:val="9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zql5uc8AAAAFAQAA&#10;DwAAAAAAAAABACAAAAAiAAAAZHJzL2Rvd25yZXYueG1sUEsBAhQAFAAAAAgAh07iQEXS1wnpAQAA&#10;ygMAAA4AAAAAAAAAAQAgAAAAHgEAAGRycy9lMm9Eb2MueG1sUEsFBgAAAAAGAAYAWQEAAHk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FC70EC">
                    <w:pPr>
                      <w:pStyle w:val="9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F4472">
    <w:pPr>
      <w:pStyle w:val="9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1</w:t>
    </w:r>
    <w:r>
      <w:fldChar w:fldCharType="end"/>
    </w:r>
  </w:p>
  <w:p w14:paraId="20E18489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0D07A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66EF954C">
                          <w:pPr>
                            <w:pStyle w:val="9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2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zql5uc8AAAAFAQAA&#10;DwAAAAAAAAABACAAAAAiAAAAZHJzL2Rvd25yZXYueG1sUEsBAhQAFAAAAAgAh07iQPQq9OTpAQAA&#10;ygMAAA4AAAAAAAAAAQAgAAAAHgEAAGRycy9lMm9Eb2MueG1sUEsFBgAAAAAGAAYAWQEAAHk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6EF954C">
                    <w:pPr>
                      <w:pStyle w:val="9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A0A44">
    <w:pPr>
      <w:pStyle w:val="9"/>
      <w:tabs>
        <w:tab w:val="center" w:pos="4252"/>
        <w:tab w:val="clear" w:pos="4153"/>
      </w:tabs>
      <w:ind w:firstLine="4140" w:firstLineChars="230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0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434FD645">
                          <w:pPr>
                            <w:pStyle w:val="9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3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zql5uc8AAAAFAQAA&#10;DwAAAAAAAAABACAAAAAiAAAAZHJzL2Rvd25yZXYueG1sUEsBAhQAFAAAAAgAh07iQJuC6r/pAQAA&#10;ygMAAA4AAAAAAAAAAQAgAAAAHgEAAGRycy9lMm9Eb2MueG1sUEsFBgAAAAAGAAYAWQEAAHkFAAAA&#10;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34FD645">
                    <w:pPr>
                      <w:pStyle w:val="9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45733C"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2NjM0MjI1MTliNjRiZWZmMmFiYTgwZjU1NGEyNDQifQ=="/>
  </w:docVars>
  <w:rsids>
    <w:rsidRoot w:val="00D13201"/>
    <w:rsid w:val="000157E1"/>
    <w:rsid w:val="00020593"/>
    <w:rsid w:val="00021CFF"/>
    <w:rsid w:val="000872A0"/>
    <w:rsid w:val="00093B22"/>
    <w:rsid w:val="000B61AE"/>
    <w:rsid w:val="000B67DB"/>
    <w:rsid w:val="000D33D0"/>
    <w:rsid w:val="0011205B"/>
    <w:rsid w:val="0011244B"/>
    <w:rsid w:val="00115A01"/>
    <w:rsid w:val="00130A75"/>
    <w:rsid w:val="0013605F"/>
    <w:rsid w:val="00145FB5"/>
    <w:rsid w:val="001576BE"/>
    <w:rsid w:val="0017198E"/>
    <w:rsid w:val="001743FC"/>
    <w:rsid w:val="00176237"/>
    <w:rsid w:val="00187DB5"/>
    <w:rsid w:val="0019635F"/>
    <w:rsid w:val="00197822"/>
    <w:rsid w:val="001A59D7"/>
    <w:rsid w:val="001B45F8"/>
    <w:rsid w:val="001C2499"/>
    <w:rsid w:val="001C5822"/>
    <w:rsid w:val="001D2531"/>
    <w:rsid w:val="001D54AC"/>
    <w:rsid w:val="001F2016"/>
    <w:rsid w:val="001F4B18"/>
    <w:rsid w:val="0022475F"/>
    <w:rsid w:val="002412FE"/>
    <w:rsid w:val="00250852"/>
    <w:rsid w:val="00260D0D"/>
    <w:rsid w:val="00264586"/>
    <w:rsid w:val="00273B40"/>
    <w:rsid w:val="002903D4"/>
    <w:rsid w:val="00295BD0"/>
    <w:rsid w:val="002A2A1B"/>
    <w:rsid w:val="002C4BBF"/>
    <w:rsid w:val="002D66F1"/>
    <w:rsid w:val="0030774E"/>
    <w:rsid w:val="003130BB"/>
    <w:rsid w:val="00327B01"/>
    <w:rsid w:val="0035139F"/>
    <w:rsid w:val="003624F9"/>
    <w:rsid w:val="00376CFD"/>
    <w:rsid w:val="003816DB"/>
    <w:rsid w:val="003879D4"/>
    <w:rsid w:val="00396943"/>
    <w:rsid w:val="003A3ADC"/>
    <w:rsid w:val="003E79F5"/>
    <w:rsid w:val="004047DF"/>
    <w:rsid w:val="0040582B"/>
    <w:rsid w:val="004440DD"/>
    <w:rsid w:val="004446A9"/>
    <w:rsid w:val="00451346"/>
    <w:rsid w:val="0045499E"/>
    <w:rsid w:val="00466404"/>
    <w:rsid w:val="00470989"/>
    <w:rsid w:val="00474627"/>
    <w:rsid w:val="00486846"/>
    <w:rsid w:val="0049535D"/>
    <w:rsid w:val="004960F1"/>
    <w:rsid w:val="004B0CCE"/>
    <w:rsid w:val="004B7B16"/>
    <w:rsid w:val="004C710D"/>
    <w:rsid w:val="004E0800"/>
    <w:rsid w:val="004E25F9"/>
    <w:rsid w:val="004E42B8"/>
    <w:rsid w:val="004F1EC3"/>
    <w:rsid w:val="004F2300"/>
    <w:rsid w:val="004F6B63"/>
    <w:rsid w:val="0051024D"/>
    <w:rsid w:val="00511F0B"/>
    <w:rsid w:val="00514451"/>
    <w:rsid w:val="005164D9"/>
    <w:rsid w:val="00535360"/>
    <w:rsid w:val="005425D7"/>
    <w:rsid w:val="00573453"/>
    <w:rsid w:val="005A2931"/>
    <w:rsid w:val="005C5FC2"/>
    <w:rsid w:val="005D3B47"/>
    <w:rsid w:val="005D3F1D"/>
    <w:rsid w:val="005D7B8D"/>
    <w:rsid w:val="005E051A"/>
    <w:rsid w:val="006043FF"/>
    <w:rsid w:val="00611B8A"/>
    <w:rsid w:val="00617995"/>
    <w:rsid w:val="00637EB8"/>
    <w:rsid w:val="00651AA3"/>
    <w:rsid w:val="00654EAC"/>
    <w:rsid w:val="00660417"/>
    <w:rsid w:val="00666325"/>
    <w:rsid w:val="0068256C"/>
    <w:rsid w:val="0069231D"/>
    <w:rsid w:val="006934FA"/>
    <w:rsid w:val="006B6632"/>
    <w:rsid w:val="006C4B71"/>
    <w:rsid w:val="006D11C5"/>
    <w:rsid w:val="006E436A"/>
    <w:rsid w:val="006E559C"/>
    <w:rsid w:val="006F331B"/>
    <w:rsid w:val="00706C38"/>
    <w:rsid w:val="007205CF"/>
    <w:rsid w:val="007262DC"/>
    <w:rsid w:val="00730292"/>
    <w:rsid w:val="0073618A"/>
    <w:rsid w:val="00736A0A"/>
    <w:rsid w:val="00737562"/>
    <w:rsid w:val="0074075B"/>
    <w:rsid w:val="00745728"/>
    <w:rsid w:val="00747D22"/>
    <w:rsid w:val="007577AE"/>
    <w:rsid w:val="007621A6"/>
    <w:rsid w:val="007648DF"/>
    <w:rsid w:val="00771525"/>
    <w:rsid w:val="00771DA3"/>
    <w:rsid w:val="0077229D"/>
    <w:rsid w:val="00774537"/>
    <w:rsid w:val="00775A91"/>
    <w:rsid w:val="007761F9"/>
    <w:rsid w:val="00781748"/>
    <w:rsid w:val="00783EAF"/>
    <w:rsid w:val="007C36ED"/>
    <w:rsid w:val="007C637C"/>
    <w:rsid w:val="007E06D6"/>
    <w:rsid w:val="007F28F3"/>
    <w:rsid w:val="008207C8"/>
    <w:rsid w:val="008221FD"/>
    <w:rsid w:val="008327F2"/>
    <w:rsid w:val="008409ED"/>
    <w:rsid w:val="00842BE6"/>
    <w:rsid w:val="00844C44"/>
    <w:rsid w:val="00844DAE"/>
    <w:rsid w:val="00864678"/>
    <w:rsid w:val="008646CA"/>
    <w:rsid w:val="00866617"/>
    <w:rsid w:val="00886EDE"/>
    <w:rsid w:val="0089649F"/>
    <w:rsid w:val="00897F8A"/>
    <w:rsid w:val="008A40D9"/>
    <w:rsid w:val="008B6C83"/>
    <w:rsid w:val="008C588C"/>
    <w:rsid w:val="008D1616"/>
    <w:rsid w:val="008D7710"/>
    <w:rsid w:val="008E03B5"/>
    <w:rsid w:val="008F496D"/>
    <w:rsid w:val="008F7791"/>
    <w:rsid w:val="009023A3"/>
    <w:rsid w:val="00905148"/>
    <w:rsid w:val="00905E3A"/>
    <w:rsid w:val="00914294"/>
    <w:rsid w:val="00914F3E"/>
    <w:rsid w:val="00922FDD"/>
    <w:rsid w:val="00923254"/>
    <w:rsid w:val="009302D0"/>
    <w:rsid w:val="00932EE7"/>
    <w:rsid w:val="009338B9"/>
    <w:rsid w:val="00951D8E"/>
    <w:rsid w:val="0095404E"/>
    <w:rsid w:val="009768E0"/>
    <w:rsid w:val="00977A9C"/>
    <w:rsid w:val="00984D3E"/>
    <w:rsid w:val="009A1C46"/>
    <w:rsid w:val="009A2156"/>
    <w:rsid w:val="009B72B2"/>
    <w:rsid w:val="009C1AE7"/>
    <w:rsid w:val="009D38CF"/>
    <w:rsid w:val="009D61A6"/>
    <w:rsid w:val="009D67BC"/>
    <w:rsid w:val="009F1ACA"/>
    <w:rsid w:val="00A00839"/>
    <w:rsid w:val="00A00B72"/>
    <w:rsid w:val="00A225D6"/>
    <w:rsid w:val="00A33211"/>
    <w:rsid w:val="00A33A12"/>
    <w:rsid w:val="00A43656"/>
    <w:rsid w:val="00A46D2B"/>
    <w:rsid w:val="00A76E99"/>
    <w:rsid w:val="00A81BF9"/>
    <w:rsid w:val="00AA76C8"/>
    <w:rsid w:val="00AA7BFB"/>
    <w:rsid w:val="00AB0FCF"/>
    <w:rsid w:val="00AB65CF"/>
    <w:rsid w:val="00AB682B"/>
    <w:rsid w:val="00AC37F8"/>
    <w:rsid w:val="00AC548B"/>
    <w:rsid w:val="00AD1B87"/>
    <w:rsid w:val="00AE2BC2"/>
    <w:rsid w:val="00AE75CA"/>
    <w:rsid w:val="00B1296B"/>
    <w:rsid w:val="00B20591"/>
    <w:rsid w:val="00B34835"/>
    <w:rsid w:val="00B36833"/>
    <w:rsid w:val="00B50959"/>
    <w:rsid w:val="00B517FA"/>
    <w:rsid w:val="00B565C4"/>
    <w:rsid w:val="00B65BC0"/>
    <w:rsid w:val="00B81324"/>
    <w:rsid w:val="00B917C9"/>
    <w:rsid w:val="00B93CB3"/>
    <w:rsid w:val="00B9518C"/>
    <w:rsid w:val="00B97692"/>
    <w:rsid w:val="00BA782F"/>
    <w:rsid w:val="00BB421B"/>
    <w:rsid w:val="00BC3FD3"/>
    <w:rsid w:val="00BD52B8"/>
    <w:rsid w:val="00BD6BE0"/>
    <w:rsid w:val="00BF2422"/>
    <w:rsid w:val="00BF2AED"/>
    <w:rsid w:val="00C044A3"/>
    <w:rsid w:val="00C2271D"/>
    <w:rsid w:val="00C27956"/>
    <w:rsid w:val="00C30318"/>
    <w:rsid w:val="00C348F8"/>
    <w:rsid w:val="00C34F7C"/>
    <w:rsid w:val="00C409B1"/>
    <w:rsid w:val="00C65BAC"/>
    <w:rsid w:val="00C66C85"/>
    <w:rsid w:val="00C737C9"/>
    <w:rsid w:val="00CA454B"/>
    <w:rsid w:val="00CA7CFF"/>
    <w:rsid w:val="00CC0217"/>
    <w:rsid w:val="00CC3E3D"/>
    <w:rsid w:val="00CC75C0"/>
    <w:rsid w:val="00CF0CE6"/>
    <w:rsid w:val="00CF5843"/>
    <w:rsid w:val="00D03F7E"/>
    <w:rsid w:val="00D13201"/>
    <w:rsid w:val="00D15BAF"/>
    <w:rsid w:val="00D4647C"/>
    <w:rsid w:val="00D50BF1"/>
    <w:rsid w:val="00D6010A"/>
    <w:rsid w:val="00D81D14"/>
    <w:rsid w:val="00D83D0B"/>
    <w:rsid w:val="00D84E2E"/>
    <w:rsid w:val="00D92301"/>
    <w:rsid w:val="00D97690"/>
    <w:rsid w:val="00DC29ED"/>
    <w:rsid w:val="00DE092D"/>
    <w:rsid w:val="00DE1357"/>
    <w:rsid w:val="00E0592F"/>
    <w:rsid w:val="00E10A51"/>
    <w:rsid w:val="00E40D96"/>
    <w:rsid w:val="00E414CC"/>
    <w:rsid w:val="00E42E38"/>
    <w:rsid w:val="00E535B8"/>
    <w:rsid w:val="00E628B6"/>
    <w:rsid w:val="00E7755C"/>
    <w:rsid w:val="00E85BE4"/>
    <w:rsid w:val="00E864E3"/>
    <w:rsid w:val="00E86888"/>
    <w:rsid w:val="00E95D63"/>
    <w:rsid w:val="00EA022F"/>
    <w:rsid w:val="00EA183C"/>
    <w:rsid w:val="00EA40C5"/>
    <w:rsid w:val="00EA65C5"/>
    <w:rsid w:val="00EB55B9"/>
    <w:rsid w:val="00EC1BCF"/>
    <w:rsid w:val="00EC4E8B"/>
    <w:rsid w:val="00EE699E"/>
    <w:rsid w:val="00EF4766"/>
    <w:rsid w:val="00F003F6"/>
    <w:rsid w:val="00F129D9"/>
    <w:rsid w:val="00F16287"/>
    <w:rsid w:val="00F263B2"/>
    <w:rsid w:val="00F2740F"/>
    <w:rsid w:val="00F31D9E"/>
    <w:rsid w:val="00F43801"/>
    <w:rsid w:val="00F536C0"/>
    <w:rsid w:val="00F638B6"/>
    <w:rsid w:val="00F75120"/>
    <w:rsid w:val="00F914E5"/>
    <w:rsid w:val="00F92B65"/>
    <w:rsid w:val="00F9619F"/>
    <w:rsid w:val="00FA0099"/>
    <w:rsid w:val="00FA1451"/>
    <w:rsid w:val="00FA226B"/>
    <w:rsid w:val="00FB5E6E"/>
    <w:rsid w:val="00FC230C"/>
    <w:rsid w:val="00FC34D6"/>
    <w:rsid w:val="00FC5691"/>
    <w:rsid w:val="00FE2A83"/>
    <w:rsid w:val="00FE6D7F"/>
    <w:rsid w:val="00FF212B"/>
    <w:rsid w:val="01B906C5"/>
    <w:rsid w:val="078C4B31"/>
    <w:rsid w:val="0D835783"/>
    <w:rsid w:val="0F3057D0"/>
    <w:rsid w:val="0F6A0C13"/>
    <w:rsid w:val="11880142"/>
    <w:rsid w:val="14067154"/>
    <w:rsid w:val="1600430C"/>
    <w:rsid w:val="19355F62"/>
    <w:rsid w:val="19C56427"/>
    <w:rsid w:val="1B357316"/>
    <w:rsid w:val="1CBD5897"/>
    <w:rsid w:val="228A00CF"/>
    <w:rsid w:val="236615A5"/>
    <w:rsid w:val="23BC2231"/>
    <w:rsid w:val="2ACA283E"/>
    <w:rsid w:val="2FBB40B4"/>
    <w:rsid w:val="33C72810"/>
    <w:rsid w:val="3494789C"/>
    <w:rsid w:val="355C5519"/>
    <w:rsid w:val="39AD5CEC"/>
    <w:rsid w:val="3A8A4487"/>
    <w:rsid w:val="3BF92E2F"/>
    <w:rsid w:val="3CC50D9B"/>
    <w:rsid w:val="3DD55E88"/>
    <w:rsid w:val="44410693"/>
    <w:rsid w:val="453E296C"/>
    <w:rsid w:val="46137F97"/>
    <w:rsid w:val="47F20706"/>
    <w:rsid w:val="48193E69"/>
    <w:rsid w:val="49743E30"/>
    <w:rsid w:val="4C0668B3"/>
    <w:rsid w:val="4CAA73FC"/>
    <w:rsid w:val="4E9C7D46"/>
    <w:rsid w:val="52BA7CFE"/>
    <w:rsid w:val="54555D90"/>
    <w:rsid w:val="546A09F8"/>
    <w:rsid w:val="5870472E"/>
    <w:rsid w:val="5A4E7E51"/>
    <w:rsid w:val="5AF2653F"/>
    <w:rsid w:val="5C38048F"/>
    <w:rsid w:val="5D5F0636"/>
    <w:rsid w:val="5E5D6AF9"/>
    <w:rsid w:val="602A2465"/>
    <w:rsid w:val="647A35D5"/>
    <w:rsid w:val="65C42171"/>
    <w:rsid w:val="66B96AE0"/>
    <w:rsid w:val="670E09BB"/>
    <w:rsid w:val="69811A18"/>
    <w:rsid w:val="6B4F795E"/>
    <w:rsid w:val="6C236B74"/>
    <w:rsid w:val="6E6B4623"/>
    <w:rsid w:val="6E7B2968"/>
    <w:rsid w:val="73797A57"/>
    <w:rsid w:val="75146097"/>
    <w:rsid w:val="76D04D86"/>
    <w:rsid w:val="7A294837"/>
    <w:rsid w:val="7B0E4D0A"/>
    <w:rsid w:val="7B193876"/>
    <w:rsid w:val="7D3209E4"/>
    <w:rsid w:val="7FB1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3"/>
    <w:next w:val="4"/>
    <w:link w:val="25"/>
    <w:unhideWhenUsed/>
    <w:qFormat/>
    <w:uiPriority w:val="0"/>
    <w:pPr>
      <w:spacing w:before="120" w:line="360" w:lineRule="auto"/>
      <w:ind w:left="50" w:leftChars="50" w:right="100" w:rightChars="100"/>
      <w:jc w:val="left"/>
      <w:outlineLvl w:val="2"/>
    </w:pPr>
    <w:rPr>
      <w:rFonts w:ascii="Cambria" w:hAnsi="Cambria" w:cs="Times New Roman"/>
      <w:bCs/>
      <w:kern w:val="0"/>
      <w:sz w:val="24"/>
      <w:szCs w:val="26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26"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Document Map"/>
    <w:basedOn w:val="1"/>
    <w:link w:val="28"/>
    <w:unhideWhenUsed/>
    <w:qFormat/>
    <w:uiPriority w:val="99"/>
    <w:rPr>
      <w:rFonts w:ascii="宋体"/>
      <w:sz w:val="18"/>
      <w:szCs w:val="18"/>
    </w:rPr>
  </w:style>
  <w:style w:type="paragraph" w:styleId="6">
    <w:name w:val="annotation text"/>
    <w:basedOn w:val="1"/>
    <w:link w:val="18"/>
    <w:semiHidden/>
    <w:qFormat/>
    <w:uiPriority w:val="0"/>
    <w:pPr>
      <w:jc w:val="left"/>
    </w:pPr>
  </w:style>
  <w:style w:type="paragraph" w:styleId="7">
    <w:name w:val="Body Text Indent"/>
    <w:basedOn w:val="1"/>
    <w:link w:val="32"/>
    <w:semiHidden/>
    <w:unhideWhenUsed/>
    <w:qFormat/>
    <w:uiPriority w:val="99"/>
    <w:pPr>
      <w:spacing w:after="120"/>
      <w:ind w:left="420" w:leftChars="200"/>
    </w:pPr>
  </w:style>
  <w:style w:type="paragraph" w:styleId="8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paragraph" w:styleId="10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6"/>
    <w:next w:val="6"/>
    <w:link w:val="22"/>
    <w:unhideWhenUsed/>
    <w:qFormat/>
    <w:uiPriority w:val="99"/>
    <w:rPr>
      <w:b/>
      <w:bCs/>
    </w:rPr>
  </w:style>
  <w:style w:type="paragraph" w:styleId="12">
    <w:name w:val="Body Text First Indent 2"/>
    <w:basedOn w:val="7"/>
    <w:link w:val="33"/>
    <w:semiHidden/>
    <w:unhideWhenUsed/>
    <w:qFormat/>
    <w:uiPriority w:val="99"/>
    <w:pPr>
      <w:ind w:firstLine="420" w:firstLineChars="200"/>
    </w:pPr>
  </w:style>
  <w:style w:type="character" w:styleId="15">
    <w:name w:val="page number"/>
    <w:basedOn w:val="14"/>
    <w:qFormat/>
    <w:uiPriority w:val="0"/>
  </w:style>
  <w:style w:type="character" w:styleId="16">
    <w:name w:val="annotation reference"/>
    <w:basedOn w:val="14"/>
    <w:unhideWhenUsed/>
    <w:qFormat/>
    <w:uiPriority w:val="99"/>
    <w:rPr>
      <w:sz w:val="21"/>
      <w:szCs w:val="21"/>
    </w:rPr>
  </w:style>
  <w:style w:type="character" w:customStyle="1" w:styleId="17">
    <w:name w:val="页脚 字符"/>
    <w:link w:val="9"/>
    <w:qFormat/>
    <w:uiPriority w:val="0"/>
    <w:rPr>
      <w:rFonts w:eastAsia="宋体"/>
      <w:sz w:val="18"/>
      <w:szCs w:val="18"/>
    </w:rPr>
  </w:style>
  <w:style w:type="character" w:customStyle="1" w:styleId="18">
    <w:name w:val="批注文字 字符"/>
    <w:basedOn w:val="14"/>
    <w:link w:val="6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9">
    <w:name w:val="页眉 字符"/>
    <w:basedOn w:val="14"/>
    <w:link w:val="10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Char1"/>
    <w:basedOn w:val="1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批注框文本 字符"/>
    <w:basedOn w:val="14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主题 字符"/>
    <w:basedOn w:val="18"/>
    <w:link w:val="11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paragraph" w:customStyle="1" w:styleId="23">
    <w:name w:val="列出段落1"/>
    <w:basedOn w:val="1"/>
    <w:qFormat/>
    <w:uiPriority w:val="34"/>
    <w:pPr>
      <w:ind w:firstLine="420" w:firstLineChars="200"/>
    </w:pPr>
  </w:style>
  <w:style w:type="character" w:customStyle="1" w:styleId="24">
    <w:name w:val="标题 3 Char"/>
    <w:basedOn w:val="14"/>
    <w:semiHidden/>
    <w:qFormat/>
    <w:uiPriority w:val="9"/>
    <w:rPr>
      <w:rFonts w:ascii="Times New Roman" w:hAnsi="Times New Roman" w:eastAsia="宋体" w:cs="Times New Roman"/>
      <w:b/>
      <w:bCs/>
      <w:kern w:val="2"/>
      <w:sz w:val="32"/>
      <w:szCs w:val="32"/>
    </w:rPr>
  </w:style>
  <w:style w:type="character" w:customStyle="1" w:styleId="25">
    <w:name w:val="标题 3 字符"/>
    <w:link w:val="2"/>
    <w:qFormat/>
    <w:uiPriority w:val="0"/>
    <w:rPr>
      <w:rFonts w:ascii="Cambria" w:hAnsi="Cambria" w:eastAsia="宋体" w:cs="Times New Roman"/>
      <w:bCs/>
      <w:sz w:val="24"/>
      <w:szCs w:val="26"/>
    </w:rPr>
  </w:style>
  <w:style w:type="character" w:customStyle="1" w:styleId="26">
    <w:name w:val="纯文本 字符"/>
    <w:basedOn w:val="14"/>
    <w:link w:val="3"/>
    <w:semiHidden/>
    <w:qFormat/>
    <w:uiPriority w:val="99"/>
    <w:rPr>
      <w:rFonts w:ascii="宋体" w:hAnsi="Courier New" w:eastAsia="宋体" w:cs="Courier New"/>
      <w:kern w:val="2"/>
      <w:sz w:val="21"/>
      <w:szCs w:val="21"/>
    </w:rPr>
  </w:style>
  <w:style w:type="paragraph" w:customStyle="1" w:styleId="27">
    <w:name w:val="列出段落2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8">
    <w:name w:val="文档结构图 字符"/>
    <w:basedOn w:val="14"/>
    <w:link w:val="5"/>
    <w:semiHidden/>
    <w:qFormat/>
    <w:uiPriority w:val="99"/>
    <w:rPr>
      <w:rFonts w:ascii="宋体" w:hAnsi="Times New Roman" w:eastAsia="宋体" w:cs="Times New Roman"/>
      <w:kern w:val="2"/>
      <w:sz w:val="18"/>
      <w:szCs w:val="18"/>
    </w:rPr>
  </w:style>
  <w:style w:type="paragraph" w:customStyle="1" w:styleId="29">
    <w:name w:val="相关疑问"/>
    <w:basedOn w:val="1"/>
    <w:qFormat/>
    <w:uiPriority w:val="0"/>
    <w:pPr>
      <w:jc w:val="center"/>
    </w:pPr>
    <w:rPr>
      <w:rFonts w:ascii="Calibri" w:hAnsi="Calibri"/>
      <w:b/>
      <w:sz w:val="32"/>
      <w:szCs w:val="22"/>
    </w:rPr>
  </w:style>
  <w:style w:type="paragraph" w:customStyle="1" w:styleId="30">
    <w:name w:val="疑问项目"/>
    <w:basedOn w:val="29"/>
    <w:qFormat/>
    <w:uiPriority w:val="0"/>
    <w:pPr>
      <w:jc w:val="left"/>
    </w:pPr>
    <w:rPr>
      <w:rFonts w:ascii="Times New Roman" w:hAnsi="Times New Roman"/>
      <w:b w:val="0"/>
      <w:sz w:val="28"/>
    </w:rPr>
  </w:style>
  <w:style w:type="character" w:customStyle="1" w:styleId="31">
    <w:name w:val="占位符文本1"/>
    <w:basedOn w:val="14"/>
    <w:semiHidden/>
    <w:qFormat/>
    <w:uiPriority w:val="99"/>
    <w:rPr>
      <w:color w:val="808080"/>
    </w:rPr>
  </w:style>
  <w:style w:type="character" w:customStyle="1" w:styleId="32">
    <w:name w:val="正文文本缩进 字符"/>
    <w:basedOn w:val="14"/>
    <w:link w:val="7"/>
    <w:semiHidden/>
    <w:qFormat/>
    <w:uiPriority w:val="99"/>
    <w:rPr>
      <w:kern w:val="2"/>
      <w:sz w:val="21"/>
      <w:szCs w:val="24"/>
    </w:rPr>
  </w:style>
  <w:style w:type="character" w:customStyle="1" w:styleId="33">
    <w:name w:val="正文文本首行缩进 2 字符"/>
    <w:basedOn w:val="32"/>
    <w:link w:val="12"/>
    <w:semiHidden/>
    <w:qFormat/>
    <w:uiPriority w:val="99"/>
    <w:rPr>
      <w:kern w:val="2"/>
      <w:sz w:val="21"/>
      <w:szCs w:val="24"/>
    </w:rPr>
  </w:style>
  <w:style w:type="character" w:customStyle="1" w:styleId="34">
    <w:name w:val="font31"/>
    <w:basedOn w:val="14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35">
    <w:name w:val="font71"/>
    <w:basedOn w:val="14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36">
    <w:name w:val="font91"/>
    <w:basedOn w:val="14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37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8">
    <w:name w:val="font11"/>
    <w:basedOn w:val="14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39">
    <w:name w:val="font01"/>
    <w:basedOn w:val="14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708</Words>
  <Characters>868</Characters>
  <Lines>6</Lines>
  <Paragraphs>1</Paragraphs>
  <TotalTime>9</TotalTime>
  <ScaleCrop>false</ScaleCrop>
  <LinksUpToDate>false</LinksUpToDate>
  <CharactersWithSpaces>903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2019-01-26T08:40:00Z</dcterms:created>
  <dc:creator>宁波国际投资咨询有限公司</dc:creator>
  <cp:lastModifiedBy>曹雪阳</cp:lastModifiedBy>
  <cp:lastPrinted>2024-06-28T09:31:00Z</cp:lastPrinted>
  <dcterms:modified xsi:type="dcterms:W3CDTF">2024-07-15T07:27:18Z</dcterms:modified>
  <cp:revision>118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FE2206203BE841ADB8403DF01A0407F7_12</vt:lpwstr>
  </property>
</Properties>
</file>